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附件：1.重庆市肿瘤医院 重庆大学附属肿瘤医院进修学习</w:t>
      </w:r>
    </w:p>
    <w:p w:rsidR="000E7314" w:rsidRDefault="000E7314" w:rsidP="000E7314">
      <w:pPr>
        <w:widowControl/>
        <w:adjustRightInd w:val="0"/>
        <w:snapToGrid w:val="0"/>
        <w:spacing w:line="360" w:lineRule="auto"/>
        <w:ind w:firstLineChars="600" w:firstLine="192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管理规定</w:t>
      </w:r>
    </w:p>
    <w:p w:rsidR="000E7314" w:rsidRDefault="000E7314" w:rsidP="000E7314">
      <w:pPr>
        <w:widowControl/>
        <w:adjustRightInd w:val="0"/>
        <w:snapToGrid w:val="0"/>
        <w:spacing w:line="360" w:lineRule="auto"/>
        <w:ind w:firstLineChars="500" w:firstLine="160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2.重庆市肿瘤医院 重庆大学附属肿瘤医院进修学习</w:t>
      </w:r>
    </w:p>
    <w:p w:rsidR="000E7314" w:rsidRDefault="000E7314" w:rsidP="000E7314">
      <w:pPr>
        <w:widowControl/>
        <w:adjustRightInd w:val="0"/>
        <w:snapToGrid w:val="0"/>
        <w:spacing w:line="360" w:lineRule="auto"/>
        <w:ind w:firstLineChars="600" w:firstLine="192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申请表</w:t>
      </w:r>
    </w:p>
    <w:p w:rsidR="000E7314" w:rsidRDefault="000E7314" w:rsidP="000E7314">
      <w:pPr>
        <w:widowControl/>
        <w:adjustRightInd w:val="0"/>
        <w:snapToGrid w:val="0"/>
        <w:spacing w:line="360" w:lineRule="auto"/>
        <w:ind w:firstLineChars="500" w:firstLine="160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3.重庆市肿瘤医院 重庆大学附属肿瘤医院学科名单</w:t>
      </w:r>
    </w:p>
    <w:p w:rsidR="000E7314" w:rsidRDefault="000E7314" w:rsidP="000E7314">
      <w:pPr>
        <w:widowControl/>
        <w:adjustRightInd w:val="0"/>
        <w:snapToGrid w:val="0"/>
        <w:spacing w:line="360" w:lineRule="auto"/>
        <w:ind w:firstLineChars="500" w:firstLine="160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4.重庆市肿瘤医院 重庆大学附属肿瘤医院重点学</w:t>
      </w:r>
    </w:p>
    <w:p w:rsidR="000E7314" w:rsidRDefault="000E7314" w:rsidP="000E7314">
      <w:pPr>
        <w:widowControl/>
        <w:adjustRightInd w:val="0"/>
        <w:snapToGrid w:val="0"/>
        <w:spacing w:line="360" w:lineRule="auto"/>
        <w:ind w:firstLineChars="600" w:firstLine="192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（专）科一览表</w:t>
      </w:r>
    </w:p>
    <w:p w:rsidR="000E7314" w:rsidRDefault="000E7314" w:rsidP="000E7314">
      <w:pPr>
        <w:widowControl/>
        <w:adjustRightInd w:val="0"/>
        <w:snapToGrid w:val="0"/>
        <w:spacing w:line="360" w:lineRule="auto"/>
        <w:ind w:firstLineChars="500" w:firstLine="160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5.重庆市肿瘤医院 重庆大学附属肿瘤医院进修/参观</w:t>
      </w:r>
    </w:p>
    <w:p w:rsidR="000E7314" w:rsidRDefault="000E7314" w:rsidP="000E7314">
      <w:pPr>
        <w:widowControl/>
        <w:adjustRightInd w:val="0"/>
        <w:snapToGrid w:val="0"/>
        <w:spacing w:line="360" w:lineRule="auto"/>
        <w:ind w:firstLineChars="600" w:firstLine="192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学习报到流程图</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      6.重庆市肿瘤医院 重庆大学附属肿瘤医院进修/参观</w:t>
      </w:r>
    </w:p>
    <w:p w:rsidR="000E7314" w:rsidRDefault="000E7314" w:rsidP="000E7314">
      <w:pPr>
        <w:adjustRightInd w:val="0"/>
        <w:snapToGrid w:val="0"/>
        <w:spacing w:line="360" w:lineRule="auto"/>
        <w:ind w:firstLineChars="600" w:firstLine="192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学习结束流程图</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bCs/>
          <w:kern w:val="0"/>
          <w:sz w:val="32"/>
          <w:szCs w:val="32"/>
        </w:rPr>
      </w:pPr>
    </w:p>
    <w:p w:rsidR="000E7314" w:rsidRDefault="000E7314" w:rsidP="000E7314">
      <w:pPr>
        <w:widowControl/>
        <w:wordWrap w:val="0"/>
        <w:adjustRightInd w:val="0"/>
        <w:snapToGrid w:val="0"/>
        <w:spacing w:line="360" w:lineRule="auto"/>
        <w:ind w:firstLineChars="200" w:firstLine="640"/>
        <w:jc w:val="righ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重庆市肿瘤医院      </w:t>
      </w:r>
    </w:p>
    <w:p w:rsidR="000E7314" w:rsidRDefault="000E7314" w:rsidP="000E7314">
      <w:pPr>
        <w:widowControl/>
        <w:wordWrap w:val="0"/>
        <w:adjustRightInd w:val="0"/>
        <w:snapToGrid w:val="0"/>
        <w:spacing w:line="360" w:lineRule="auto"/>
        <w:ind w:firstLineChars="200" w:firstLine="640"/>
        <w:jc w:val="righ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重庆大学附属肿瘤医院   </w:t>
      </w:r>
    </w:p>
    <w:p w:rsidR="000E7314" w:rsidRDefault="000E7314" w:rsidP="000E7314">
      <w:pPr>
        <w:widowControl/>
        <w:wordWrap w:val="0"/>
        <w:adjustRightInd w:val="0"/>
        <w:snapToGrid w:val="0"/>
        <w:spacing w:line="360" w:lineRule="auto"/>
        <w:ind w:firstLineChars="200" w:firstLine="640"/>
        <w:jc w:val="righ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2019年3月5日     </w:t>
      </w:r>
    </w:p>
    <w:p w:rsidR="000E7314" w:rsidRDefault="000E7314" w:rsidP="000E7314">
      <w:pPr>
        <w:widowControl/>
        <w:adjustRightInd w:val="0"/>
        <w:snapToGrid w:val="0"/>
        <w:spacing w:line="360" w:lineRule="auto"/>
        <w:ind w:firstLineChars="200" w:firstLine="640"/>
        <w:jc w:val="right"/>
        <w:rPr>
          <w:rFonts w:ascii="方正仿宋_GBK" w:eastAsia="方正仿宋_GBK" w:hAnsi="方正仿宋_GBK" w:cs="方正仿宋_GBK" w:hint="eastAsia"/>
          <w:color w:val="000000"/>
          <w:sz w:val="32"/>
          <w:szCs w:val="32"/>
        </w:rPr>
      </w:pPr>
    </w:p>
    <w:p w:rsidR="000E7314" w:rsidRDefault="000E7314" w:rsidP="000E7314">
      <w:pPr>
        <w:widowControl/>
        <w:wordWrap w:val="0"/>
        <w:adjustRightInd w:val="0"/>
        <w:snapToGrid w:val="0"/>
        <w:spacing w:line="360" w:lineRule="auto"/>
        <w:ind w:firstLineChars="200" w:firstLine="640"/>
        <w:jc w:val="right"/>
        <w:rPr>
          <w:rFonts w:ascii="方正仿宋_GBK" w:eastAsia="方正仿宋_GBK" w:hAnsi="方正仿宋_GBK" w:cs="方正仿宋_GBK" w:hint="eastAsia"/>
          <w:bCs/>
          <w:kern w:val="0"/>
          <w:sz w:val="32"/>
          <w:szCs w:val="32"/>
        </w:rPr>
        <w:sectPr w:rsidR="000E7314">
          <w:pgSz w:w="11906" w:h="16838"/>
          <w:pgMar w:top="2098" w:right="1474" w:bottom="2098" w:left="1587" w:header="850" w:footer="1701" w:gutter="0"/>
          <w:pgNumType w:fmt="numberInDash"/>
          <w:cols w:space="720"/>
          <w:docGrid w:type="lines" w:linePitch="316"/>
        </w:sectPr>
      </w:pPr>
      <w:r>
        <w:rPr>
          <w:rFonts w:ascii="方正仿宋_GBK" w:eastAsia="方正仿宋_GBK" w:hAnsi="方正仿宋_GBK" w:cs="方正仿宋_GBK" w:hint="eastAsia"/>
          <w:bCs/>
          <w:kern w:val="0"/>
          <w:sz w:val="32"/>
          <w:szCs w:val="32"/>
        </w:rPr>
        <w:t xml:space="preserve"> </w:t>
      </w:r>
    </w:p>
    <w:p w:rsidR="000E7314" w:rsidRDefault="000E7314" w:rsidP="000E7314">
      <w:pPr>
        <w:widowControl/>
        <w:adjustRightInd w:val="0"/>
        <w:snapToGrid w:val="0"/>
        <w:spacing w:line="360" w:lineRule="auto"/>
        <w:rPr>
          <w:rFonts w:ascii="方正黑体_GBK" w:eastAsia="方正黑体_GBK" w:hAnsi="方正黑体_GBK" w:cs="方正黑体_GBK" w:hint="eastAsia"/>
          <w:bCs/>
          <w:kern w:val="0"/>
          <w:sz w:val="32"/>
          <w:szCs w:val="32"/>
        </w:rPr>
      </w:pPr>
      <w:r>
        <w:rPr>
          <w:rFonts w:ascii="方正黑体_GBK" w:eastAsia="方正黑体_GBK" w:hAnsi="方正黑体_GBK" w:cs="方正黑体_GBK" w:hint="eastAsia"/>
          <w:bCs/>
          <w:kern w:val="0"/>
          <w:sz w:val="32"/>
          <w:szCs w:val="32"/>
        </w:rPr>
        <w:lastRenderedPageBreak/>
        <w:t>附件1</w:t>
      </w:r>
    </w:p>
    <w:p w:rsidR="000E7314" w:rsidRDefault="000E7314" w:rsidP="000E7314">
      <w:pPr>
        <w:widowControl/>
        <w:adjustRightInd w:val="0"/>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重庆市肿瘤医院</w:t>
      </w:r>
    </w:p>
    <w:p w:rsidR="000E7314" w:rsidRDefault="000E7314" w:rsidP="000E7314">
      <w:pPr>
        <w:widowControl/>
        <w:adjustRightInd w:val="0"/>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重庆大学附属肿瘤医院</w:t>
      </w:r>
    </w:p>
    <w:p w:rsidR="000E7314" w:rsidRDefault="000E7314" w:rsidP="000E7314">
      <w:pPr>
        <w:widowControl/>
        <w:adjustRightInd w:val="0"/>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进修学习管理规定</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为进一步规范进修学习人员管理，提高培养质量，简化工作流程，更好的促进医疗机构间交流学习与协作，特制定本制度。</w:t>
      </w:r>
    </w:p>
    <w:p w:rsidR="000E7314" w:rsidRDefault="000E7314" w:rsidP="000E7314">
      <w:pPr>
        <w:widowControl/>
        <w:adjustRightInd w:val="0"/>
        <w:snapToGrid w:val="0"/>
        <w:spacing w:line="360" w:lineRule="auto"/>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一、进修类别及范围</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（一）参观学习。</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sz w:val="32"/>
          <w:szCs w:val="32"/>
        </w:rPr>
        <w:t>来院学习时间小于3个月或无执业证、资格证、执业专业与进修专业不符的，统一认定为参观学习</w:t>
      </w:r>
      <w:r>
        <w:rPr>
          <w:rFonts w:ascii="方正仿宋_GBK" w:eastAsia="方正仿宋_GBK" w:hAnsi="方正仿宋_GBK" w:cs="方正仿宋_GBK" w:hint="eastAsia"/>
          <w:color w:val="000000"/>
          <w:sz w:val="32"/>
          <w:szCs w:val="32"/>
        </w:rPr>
        <w:t>。学习结束后，出具学习证书。</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（二）进修。</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来院学习时间大于等于3个月，有执业证、资格证且专业相符的，认定为进修。进修结束，经考核合格后颁发进修结业证书。</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进修人员原则上不得跨学科轮转学习，学科名单见附件3。</w:t>
      </w:r>
    </w:p>
    <w:p w:rsidR="000E7314" w:rsidRDefault="000E7314" w:rsidP="000E7314">
      <w:pPr>
        <w:widowControl/>
        <w:adjustRightInd w:val="0"/>
        <w:snapToGrid w:val="0"/>
        <w:spacing w:line="360" w:lineRule="auto"/>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二、进修学习人员管理</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（一）申请与审核。</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lastRenderedPageBreak/>
        <w:t>1.申请人员在医院官网下载《进修学习申请表》，填写完毕由派出单位加盖公章。</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2.每个月20号前将相关材料提交科研教学管理部审核，科研教学管理部收到材料3个工作日内向申请人员告知审核结果，拟录取人员需按时报到。</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（二）报到。</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sz w:val="32"/>
          <w:szCs w:val="32"/>
        </w:rPr>
        <w:t>每月25日</w:t>
      </w:r>
      <w:r>
        <w:rPr>
          <w:rFonts w:ascii="方正仿宋_GBK" w:eastAsia="方正仿宋_GBK" w:hAnsi="方正仿宋_GBK" w:cs="方正仿宋_GBK" w:hint="eastAsia"/>
          <w:color w:val="000000"/>
          <w:sz w:val="32"/>
          <w:szCs w:val="32"/>
        </w:rPr>
        <w:t>拟录取人员携带身份证、医师（护士）执业证、资格证、《进修学习申请表》纸质版、1寸照片到科研教学管理部报到。如因故不能按计划前来进修，请提前通知科研教学管理部。</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sz w:val="32"/>
          <w:szCs w:val="32"/>
        </w:rPr>
        <w:t>每月1日正式入科，不接收中途入科</w:t>
      </w:r>
      <w:r>
        <w:rPr>
          <w:rFonts w:ascii="方正仿宋_GBK" w:eastAsia="方正仿宋_GBK" w:hAnsi="方正仿宋_GBK" w:cs="方正仿宋_GBK" w:hint="eastAsia"/>
          <w:color w:val="000000"/>
          <w:sz w:val="32"/>
          <w:szCs w:val="32"/>
        </w:rPr>
        <w:t>。</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3.各业务管理部门、轮转科室不得私自接收进修学习人员，未经科研教学管理部接收的进修学习人员，医院不认可其培训经历，不发放相关进修学习证明。</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4.行政/临床医技/护理进修人员按《进修/参观学习报到流程图》（见附件5）指示前往相应对口部门办理手续。</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（二）收费标准。</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在重点学科进修学习收取600元/月，在一般学科进修学习</w:t>
      </w:r>
    </w:p>
    <w:p w:rsidR="000E7314" w:rsidRDefault="000E7314" w:rsidP="000E7314">
      <w:pPr>
        <w:widowControl/>
        <w:adjustRightInd w:val="0"/>
        <w:snapToGrid w:val="0"/>
        <w:spacing w:line="360" w:lineRule="auto"/>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lastRenderedPageBreak/>
        <w:t>收取300元/月，费用需报到时在财务管理部一次性交清，不予退还，学科分类见附件4。我院基地医院、友好医院等合作单位免收进修学习费。住宿、水电气、工作服等费用按规定收取。</w:t>
      </w:r>
    </w:p>
    <w:p w:rsidR="000E7314" w:rsidRDefault="000E7314" w:rsidP="000E7314">
      <w:pPr>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（三）进修学习纪律要求。</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1.进修学习期间，必须严格遵守医院、科室规章制度和劳动纪律，认真履行岗位职责，服从科室各项工作安排，积极参加医院和科室举行的各项业务学习活动。严格遵守科室考勤制度，不无故迟到、离岗。科研教学管理部及相关部门将不定期对进修人员进行考勤，无故不在岗，第一次通报警告，第二次停止进修退回原单位。</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2.进修学习期间，上班、休假时间由进修科室统一安排。确需请假的，须由本人写请假申请，1天以内由科主任或护士长审批，1天以上由科主任或护士长审批后，报业务管理部门备案审批，同意后方可离开。</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进修1年及以上的，病、事假累计不得超过3周；进修6个月及以上，不足1年的，病、事假累计不得超过2周；进修3个月及以上，6个月以下，病、事假累计不得超过1周；超过上述时限的，不予发放结业证。请假手续不完备（包括①口头请假，</w:t>
      </w:r>
      <w:r>
        <w:rPr>
          <w:rFonts w:ascii="方正仿宋_GBK" w:eastAsia="方正仿宋_GBK" w:hAnsi="方正仿宋_GBK" w:cs="方正仿宋_GBK" w:hint="eastAsia"/>
          <w:color w:val="000000"/>
          <w:kern w:val="2"/>
          <w:sz w:val="32"/>
          <w:szCs w:val="32"/>
        </w:rPr>
        <w:lastRenderedPageBreak/>
        <w:t>②超假，③电话请假，④托人代请假）以及不请假离岗的，均按旷工处理，严重者按自动退出处理。</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3.进修学习期间，工作应按计划进行</w:t>
      </w:r>
      <w:r>
        <w:rPr>
          <w:rFonts w:ascii="方正仿宋_GBK" w:eastAsia="方正仿宋_GBK" w:hAnsi="方正仿宋_GBK" w:cs="方正仿宋_GBK" w:hint="eastAsia"/>
          <w:kern w:val="2"/>
          <w:sz w:val="32"/>
          <w:szCs w:val="32"/>
        </w:rPr>
        <w:t>，原则上中途不得更改专业。如需延长进修或提前结束进修期的，需提前1个月由</w:t>
      </w:r>
      <w:r>
        <w:rPr>
          <w:rFonts w:ascii="方正仿宋_GBK" w:eastAsia="方正仿宋_GBK" w:hAnsi="方正仿宋_GBK" w:cs="方正仿宋_GBK" w:hint="eastAsia"/>
          <w:color w:val="000000"/>
          <w:kern w:val="2"/>
          <w:sz w:val="32"/>
          <w:szCs w:val="32"/>
        </w:rPr>
        <w:t>派出单位提出书面申请并盖单位公章。</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4.进修学习期间，</w:t>
      </w:r>
      <w:r>
        <w:rPr>
          <w:rFonts w:ascii="方正仿宋_GBK" w:eastAsia="方正仿宋_GBK" w:hAnsi="方正仿宋_GBK" w:cs="方正仿宋_GBK" w:hint="eastAsia"/>
          <w:color w:val="000000"/>
          <w:sz w:val="32"/>
          <w:szCs w:val="32"/>
        </w:rPr>
        <w:t>进修学习人员统一佩戴医院胸牌，</w:t>
      </w:r>
      <w:r>
        <w:rPr>
          <w:rFonts w:ascii="方正仿宋_GBK" w:eastAsia="方正仿宋_GBK" w:hAnsi="方正仿宋_GBK" w:cs="方正仿宋_GBK" w:hint="eastAsia"/>
          <w:color w:val="000000"/>
          <w:kern w:val="2"/>
          <w:sz w:val="32"/>
          <w:szCs w:val="32"/>
        </w:rPr>
        <w:t>在带教老师指导下进行医疗活动。</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5.进修学习人员要树立良好的医德医风，严禁利用工作之便收受红包和索取财物，严禁私自介绍患者到院外检查、转院治疗，不得携走我院病历、X光片、病理切片、血片等各种资料和标本。请爱护公共财产及仪器设备，如有损坏按我院赔偿制度赔偿。</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6.</w:t>
      </w:r>
      <w:r>
        <w:rPr>
          <w:rFonts w:ascii="方正仿宋_GBK" w:eastAsia="方正仿宋_GBK" w:hAnsi="方正仿宋_GBK" w:cs="方正仿宋_GBK" w:hint="eastAsia"/>
          <w:color w:val="000000"/>
          <w:sz w:val="32"/>
          <w:szCs w:val="32"/>
        </w:rPr>
        <w:t>对不服从安排、不胜任学习、违反相关制度情节严重或造成事故者，经科室提出、报业务管理部门同意后，终止其进修，退回原单位，进修费用不予退还，进修经历不予认可，并承担医院相应损失。</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楷体_GBK" w:eastAsia="方正楷体_GBK" w:hAnsi="方正楷体_GBK" w:cs="方正楷体_GBK" w:hint="eastAsia"/>
          <w:color w:val="000000"/>
          <w:kern w:val="2"/>
          <w:sz w:val="32"/>
          <w:szCs w:val="32"/>
        </w:rPr>
      </w:pPr>
      <w:r>
        <w:rPr>
          <w:rFonts w:ascii="方正楷体_GBK" w:eastAsia="方正楷体_GBK" w:hAnsi="方正楷体_GBK" w:cs="方正楷体_GBK" w:hint="eastAsia"/>
          <w:color w:val="000000"/>
          <w:kern w:val="2"/>
          <w:sz w:val="32"/>
          <w:szCs w:val="32"/>
        </w:rPr>
        <w:t>（四）考核与结业。</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1.进修学习人员每月填写《进修学习月考核表》，每轮转科室结束时填写《进修学习考核鉴定表》。</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lastRenderedPageBreak/>
        <w:t>2.进修期满前3个工作日，携带每轮转科室《进修学习考核鉴定表》、餐卡、工作牌、《</w:t>
      </w:r>
      <w:r>
        <w:rPr>
          <w:rFonts w:ascii="方正仿宋_GBK" w:eastAsia="方正仿宋_GBK" w:hAnsi="方正仿宋_GBK" w:cs="方正仿宋_GBK" w:hint="eastAsia"/>
          <w:color w:val="000000"/>
          <w:sz w:val="32"/>
          <w:szCs w:val="32"/>
        </w:rPr>
        <w:t>重庆市肿瘤医院 重庆大学附属肿瘤医院进修/参观学习结束流程图</w:t>
      </w:r>
      <w:r>
        <w:rPr>
          <w:rFonts w:ascii="方正仿宋_GBK" w:eastAsia="方正仿宋_GBK" w:hAnsi="方正仿宋_GBK" w:cs="方正仿宋_GBK" w:hint="eastAsia"/>
          <w:color w:val="000000"/>
          <w:kern w:val="2"/>
          <w:sz w:val="32"/>
          <w:szCs w:val="32"/>
        </w:rPr>
        <w:t>》（见附件6）到科研教学管理部办理结业手续，领取结业证书（其中参观学习人员领取参观证书，进修学习人员领取进修证书）。</w:t>
      </w:r>
    </w:p>
    <w:p w:rsidR="000E7314" w:rsidRDefault="000E7314" w:rsidP="000E7314">
      <w:pPr>
        <w:pStyle w:val="a5"/>
        <w:shd w:val="clear" w:color="auto" w:fill="FFFFFF"/>
        <w:adjustRightInd w:val="0"/>
        <w:snapToGrid w:val="0"/>
        <w:spacing w:before="0" w:beforeAutospacing="0" w:after="0" w:afterAutospacing="0" w:line="360" w:lineRule="auto"/>
        <w:ind w:firstLineChars="200" w:firstLine="640"/>
        <w:jc w:val="both"/>
        <w:rPr>
          <w:rFonts w:ascii="方正仿宋_GBK" w:eastAsia="方正仿宋_GBK" w:hAnsi="方正仿宋_GBK" w:cs="方正仿宋_GBK" w:hint="eastAsia"/>
          <w:color w:val="000000"/>
          <w:kern w:val="2"/>
          <w:sz w:val="32"/>
          <w:szCs w:val="32"/>
        </w:rPr>
      </w:pPr>
      <w:r>
        <w:rPr>
          <w:rFonts w:ascii="方正仿宋_GBK" w:eastAsia="方正仿宋_GBK" w:hAnsi="方正仿宋_GBK" w:cs="方正仿宋_GBK" w:hint="eastAsia"/>
          <w:color w:val="000000"/>
          <w:kern w:val="2"/>
          <w:sz w:val="32"/>
          <w:szCs w:val="32"/>
        </w:rPr>
        <w:t>进修期满未按期完成进修计划不给予结业鉴定，不发结业证书。</w:t>
      </w:r>
    </w:p>
    <w:p w:rsidR="000E7314" w:rsidRDefault="000E7314" w:rsidP="000E7314">
      <w:pPr>
        <w:widowControl/>
        <w:adjustRightInd w:val="0"/>
        <w:snapToGrid w:val="0"/>
        <w:spacing w:line="360" w:lineRule="auto"/>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三、院内各部门分工</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（一）科研教学管理部。</w:t>
      </w:r>
    </w:p>
    <w:p w:rsidR="000E7314" w:rsidRDefault="000E7314" w:rsidP="000E7314">
      <w:pPr>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牵头全院进修学习工作，按要求办理全院进修学习人员接收、轮转抽查、结业办理、工作牌发放、餐卡登记、住宿登记、工作服发放、学员意见反馈等工作，定期收集各业务管理部门数据，指导填写《进修/参观学习报到流程图》和《进修/参观学习结束流程图》。</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（二）各业务管理部门。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1.医务管理部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负责医疗、技术类人员的相关表格拟定、轮转登记、执业与授权管理、出勤检查、请假审批、纪律要求、每月考核、结业鉴</w:t>
      </w:r>
      <w:r>
        <w:rPr>
          <w:rFonts w:ascii="方正仿宋_GBK" w:eastAsia="方正仿宋_GBK" w:hAnsi="方正仿宋_GBK" w:cs="方正仿宋_GBK" w:hint="eastAsia"/>
          <w:color w:val="000000"/>
          <w:sz w:val="32"/>
          <w:szCs w:val="32"/>
        </w:rPr>
        <w:lastRenderedPageBreak/>
        <w:t>定意见填写等工作，并定期将医疗、技术类人员轮转情况报科研教学管理部备案。</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2.护理管理部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负责护理类人员的相关表格拟定、轮转分派、出勤检查、请假审批、纪律要求、每月考核、结业鉴定意见填写等工作，并定期将护理类人员轮转情况报科研教学管理部备案。</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3.院长办公室</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负责行政类人员的相关表格拟定、轮转分派、出勤检查、请假审批、纪律要求、每月考核、结业鉴定意见填写等工作，并定期将行政类人员轮转情况报科研教学管理部备案。</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（三）对外服务发展部。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定期更新基地医院、友好医院等合作单位名单，配合科研教学管理部收集合作单位进修学习反馈建议，追踪合作单位来我院进修人员学习效果，畅通合作单位绿色通道等。</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（四）财务管理部。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负责为进修学习人员办理相关费用缴纳、餐卡发放等。</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（五）后勤总务管理部。</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负责为进修学习人员办理学生公寓入住、宿舍安全管理、入</w:t>
      </w:r>
    </w:p>
    <w:p w:rsidR="000E7314" w:rsidRDefault="000E7314" w:rsidP="000E7314">
      <w:pPr>
        <w:widowControl/>
        <w:adjustRightInd w:val="0"/>
        <w:snapToGrid w:val="0"/>
        <w:spacing w:line="360" w:lineRule="auto"/>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lastRenderedPageBreak/>
        <w:t>宿教育、退宿检查、宿舍维修等工作。</w:t>
      </w:r>
    </w:p>
    <w:p w:rsidR="000E7314" w:rsidRDefault="000E7314" w:rsidP="000E7314">
      <w:pPr>
        <w:widowControl/>
        <w:adjustRightInd w:val="0"/>
        <w:snapToGrid w:val="0"/>
        <w:spacing w:line="360" w:lineRule="auto"/>
        <w:ind w:firstLineChars="200" w:firstLine="640"/>
        <w:rPr>
          <w:rFonts w:ascii="方正楷体_GBK" w:eastAsia="方正楷体_GBK" w:hAnsi="方正楷体_GBK" w:cs="方正楷体_GBK" w:hint="eastAsia"/>
          <w:color w:val="000000"/>
          <w:sz w:val="32"/>
          <w:szCs w:val="32"/>
        </w:rPr>
      </w:pPr>
      <w:r>
        <w:rPr>
          <w:rFonts w:ascii="方正楷体_GBK" w:eastAsia="方正楷体_GBK" w:hAnsi="方正楷体_GBK" w:cs="方正楷体_GBK" w:hint="eastAsia"/>
          <w:color w:val="000000"/>
          <w:sz w:val="32"/>
          <w:szCs w:val="32"/>
        </w:rPr>
        <w:t>（六）进修学习接收科室。</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1.对进修学习人员进行入科教育：详细介绍本科室相关情况、特色、制度等，指定业务能力强的骨干师资担任带教老师，负责其日常管理、组织授课、考勤记录管理。并做好档案管理。</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2.进修学习人员独立值班或从事风险较大诊疗行为等医疗活动由科室会同医务管理部审核授权。</w:t>
      </w:r>
    </w:p>
    <w:p w:rsidR="000E7314" w:rsidRDefault="000E7314" w:rsidP="000E7314">
      <w:pPr>
        <w:widowControl/>
        <w:adjustRightInd w:val="0"/>
        <w:snapToGrid w:val="0"/>
        <w:spacing w:line="360" w:lineRule="auto"/>
        <w:ind w:firstLineChars="200" w:firstLine="640"/>
        <w:rPr>
          <w:rFonts w:ascii="方正仿宋_GBK" w:eastAsia="方正仿宋_GBK" w:hAnsi="方正仿宋_GBK" w:cs="方正仿宋_GBK" w:hint="eastAsia"/>
          <w:color w:val="000000"/>
          <w:sz w:val="32"/>
          <w:szCs w:val="32"/>
        </w:rPr>
        <w:sectPr w:rsidR="000E7314">
          <w:pgSz w:w="11906" w:h="16838"/>
          <w:pgMar w:top="2098" w:right="1474" w:bottom="2098" w:left="1587" w:header="850" w:footer="1701" w:gutter="0"/>
          <w:pgNumType w:fmt="numberInDash"/>
          <w:cols w:space="720"/>
          <w:docGrid w:type="lines" w:linePitch="316"/>
        </w:sectPr>
      </w:pPr>
      <w:r>
        <w:rPr>
          <w:rFonts w:ascii="方正仿宋_GBK" w:eastAsia="方正仿宋_GBK" w:hAnsi="方正仿宋_GBK" w:cs="方正仿宋_GBK" w:hint="eastAsia"/>
          <w:color w:val="000000"/>
          <w:sz w:val="32"/>
          <w:szCs w:val="32"/>
        </w:rPr>
        <w:t>3.科室加强对进修学习人员的管理，组织进修学习人员参加科室业务、教学活动，经常检查其学习、纪律、工作情况。对有违反相关制度的，要及时批评教育，情节严重的，科室可终止其学习，报业务管理部门处理。</w:t>
      </w:r>
    </w:p>
    <w:p w:rsidR="000E7314" w:rsidRDefault="000E7314" w:rsidP="000E7314">
      <w:pPr>
        <w:widowControl/>
        <w:spacing w:line="360" w:lineRule="auto"/>
        <w:jc w:val="left"/>
        <w:rPr>
          <w:rFonts w:ascii="方正黑体_GBK" w:eastAsia="方正黑体_GBK" w:hAnsi="仿宋" w:cs="仿宋" w:hint="eastAsia"/>
          <w:color w:val="000000"/>
          <w:sz w:val="32"/>
          <w:szCs w:val="32"/>
        </w:rPr>
      </w:pPr>
      <w:r>
        <w:rPr>
          <w:rFonts w:ascii="方正黑体_GBK" w:eastAsia="方正黑体_GBK" w:hAnsi="仿宋" w:cs="仿宋" w:hint="eastAsia"/>
          <w:color w:val="000000"/>
          <w:sz w:val="32"/>
          <w:szCs w:val="32"/>
        </w:rPr>
        <w:lastRenderedPageBreak/>
        <w:t>附件2</w:t>
      </w:r>
    </w:p>
    <w:p w:rsidR="000E7314" w:rsidRDefault="000E7314" w:rsidP="000E7314">
      <w:pPr>
        <w:adjustRightInd w:val="0"/>
        <w:snapToGrid w:val="0"/>
        <w:jc w:val="center"/>
        <w:rPr>
          <w:rFonts w:ascii="方正小标宋_GBK" w:eastAsia="方正小标宋_GBK" w:hAnsi="宋体" w:hint="eastAsia"/>
          <w:sz w:val="44"/>
          <w:szCs w:val="44"/>
        </w:rPr>
      </w:pPr>
      <w:r>
        <w:rPr>
          <w:rFonts w:ascii="方正小标宋_GBK" w:eastAsia="方正小标宋_GBK" w:hAnsi="宋体" w:hint="eastAsia"/>
          <w:sz w:val="44"/>
          <w:szCs w:val="44"/>
        </w:rPr>
        <w:t xml:space="preserve">重庆市肿瘤医院 </w:t>
      </w:r>
    </w:p>
    <w:p w:rsidR="000E7314" w:rsidRDefault="000E7314" w:rsidP="000E7314">
      <w:pPr>
        <w:adjustRightInd w:val="0"/>
        <w:snapToGrid w:val="0"/>
        <w:jc w:val="center"/>
        <w:rPr>
          <w:rFonts w:ascii="方正小标宋_GBK" w:eastAsia="方正小标宋_GBK" w:hAnsi="宋体" w:hint="eastAsia"/>
          <w:sz w:val="44"/>
          <w:szCs w:val="44"/>
        </w:rPr>
      </w:pPr>
      <w:r>
        <w:rPr>
          <w:rFonts w:ascii="方正小标宋_GBK" w:eastAsia="方正小标宋_GBK" w:hAnsi="宋体" w:hint="eastAsia"/>
          <w:sz w:val="44"/>
          <w:szCs w:val="44"/>
        </w:rPr>
        <w:t>重庆大学附属肿瘤医院</w:t>
      </w:r>
    </w:p>
    <w:p w:rsidR="000E7314" w:rsidRDefault="000E7314" w:rsidP="000E7314">
      <w:pPr>
        <w:adjustRightInd w:val="0"/>
        <w:snapToGrid w:val="0"/>
        <w:jc w:val="center"/>
        <w:rPr>
          <w:rFonts w:ascii="方正小标宋_GBK" w:eastAsia="方正小标宋_GBK" w:hAnsi="宋体" w:hint="eastAsia"/>
          <w:sz w:val="44"/>
          <w:szCs w:val="44"/>
        </w:rPr>
      </w:pPr>
      <w:r>
        <w:rPr>
          <w:rFonts w:ascii="方正小标宋_GBK" w:eastAsia="方正小标宋_GBK" w:hAnsi="宋体" w:hint="eastAsia"/>
          <w:sz w:val="44"/>
          <w:szCs w:val="44"/>
        </w:rPr>
        <w:t>进修学习申请表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19"/>
        <w:gridCol w:w="1320"/>
        <w:gridCol w:w="214"/>
        <w:gridCol w:w="1535"/>
        <w:gridCol w:w="1589"/>
        <w:gridCol w:w="1404"/>
        <w:gridCol w:w="1680"/>
      </w:tblGrid>
      <w:tr w:rsidR="000E7314" w:rsidTr="001C3D2E">
        <w:trPr>
          <w:trHeight w:val="444"/>
          <w:jc w:val="center"/>
        </w:trPr>
        <w:tc>
          <w:tcPr>
            <w:tcW w:w="131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姓　名</w:t>
            </w:r>
          </w:p>
        </w:tc>
        <w:tc>
          <w:tcPr>
            <w:tcW w:w="1320"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性　别</w:t>
            </w:r>
          </w:p>
        </w:tc>
        <w:tc>
          <w:tcPr>
            <w:tcW w:w="158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年　龄</w:t>
            </w:r>
          </w:p>
        </w:tc>
        <w:tc>
          <w:tcPr>
            <w:tcW w:w="1680"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444"/>
          <w:jc w:val="center"/>
        </w:trPr>
        <w:tc>
          <w:tcPr>
            <w:tcW w:w="131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工作专业</w:t>
            </w:r>
          </w:p>
        </w:tc>
        <w:tc>
          <w:tcPr>
            <w:tcW w:w="1320"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从事本专业年限</w:t>
            </w:r>
          </w:p>
        </w:tc>
        <w:tc>
          <w:tcPr>
            <w:tcW w:w="158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职称∕职务</w:t>
            </w:r>
          </w:p>
        </w:tc>
        <w:tc>
          <w:tcPr>
            <w:tcW w:w="1680"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444"/>
          <w:jc w:val="center"/>
        </w:trPr>
        <w:tc>
          <w:tcPr>
            <w:tcW w:w="131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毕业学校</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最高学历</w:t>
            </w:r>
          </w:p>
        </w:tc>
        <w:tc>
          <w:tcPr>
            <w:tcW w:w="3084" w:type="dxa"/>
            <w:gridSpan w:val="2"/>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444"/>
          <w:jc w:val="center"/>
        </w:trPr>
        <w:tc>
          <w:tcPr>
            <w:tcW w:w="131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 身份证号</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个人联系电话</w:t>
            </w:r>
          </w:p>
        </w:tc>
        <w:tc>
          <w:tcPr>
            <w:tcW w:w="3084" w:type="dxa"/>
            <w:gridSpan w:val="2"/>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444"/>
          <w:jc w:val="center"/>
        </w:trPr>
        <w:tc>
          <w:tcPr>
            <w:tcW w:w="131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选送单位</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单位联系电话</w:t>
            </w:r>
          </w:p>
        </w:tc>
        <w:tc>
          <w:tcPr>
            <w:tcW w:w="3084" w:type="dxa"/>
            <w:gridSpan w:val="2"/>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444"/>
          <w:jc w:val="center"/>
        </w:trPr>
        <w:tc>
          <w:tcPr>
            <w:tcW w:w="2853" w:type="dxa"/>
            <w:gridSpan w:val="3"/>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进修起止时间</w:t>
            </w: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 xml:space="preserve">  </w:t>
            </w:r>
          </w:p>
        </w:tc>
      </w:tr>
      <w:tr w:rsidR="000E7314" w:rsidTr="001C3D2E">
        <w:trPr>
          <w:trHeight w:val="444"/>
          <w:jc w:val="center"/>
        </w:trPr>
        <w:tc>
          <w:tcPr>
            <w:tcW w:w="2853" w:type="dxa"/>
            <w:gridSpan w:val="3"/>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进修专业及时长</w:t>
            </w: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90"/>
          <w:jc w:val="center"/>
        </w:trPr>
        <w:tc>
          <w:tcPr>
            <w:tcW w:w="2853" w:type="dxa"/>
            <w:gridSpan w:val="3"/>
            <w:vMerge w:val="restart"/>
            <w:tcBorders>
              <w:top w:val="single" w:sz="4" w:space="0" w:color="auto"/>
              <w:left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医师资格证、执业证编码</w:t>
            </w: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资格证号：</w:t>
            </w:r>
          </w:p>
        </w:tc>
      </w:tr>
      <w:tr w:rsidR="000E7314" w:rsidTr="001C3D2E">
        <w:trPr>
          <w:trHeight w:val="240"/>
          <w:jc w:val="center"/>
        </w:trPr>
        <w:tc>
          <w:tcPr>
            <w:tcW w:w="2853" w:type="dxa"/>
            <w:gridSpan w:val="3"/>
            <w:vMerge/>
            <w:tcBorders>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执业证号：</w:t>
            </w:r>
          </w:p>
        </w:tc>
      </w:tr>
      <w:tr w:rsidR="000E7314" w:rsidTr="001C3D2E">
        <w:trPr>
          <w:trHeight w:val="240"/>
          <w:jc w:val="center"/>
        </w:trPr>
        <w:tc>
          <w:tcPr>
            <w:tcW w:w="2853" w:type="dxa"/>
            <w:gridSpan w:val="3"/>
            <w:tcBorders>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护士执业证编码</w:t>
            </w: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trHeight w:val="546"/>
          <w:jc w:val="center"/>
        </w:trPr>
        <w:tc>
          <w:tcPr>
            <w:tcW w:w="2853" w:type="dxa"/>
            <w:gridSpan w:val="3"/>
            <w:tcBorders>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其他从业资质证名称及编码</w:t>
            </w:r>
          </w:p>
        </w:tc>
        <w:tc>
          <w:tcPr>
            <w:tcW w:w="6208" w:type="dxa"/>
            <w:gridSpan w:val="4"/>
            <w:tcBorders>
              <w:top w:val="single" w:sz="4" w:space="0" w:color="auto"/>
              <w:left w:val="single" w:sz="4" w:space="0" w:color="auto"/>
              <w:bottom w:val="single" w:sz="4" w:space="0" w:color="auto"/>
              <w:right w:val="single" w:sz="4" w:space="0" w:color="auto"/>
            </w:tcBorders>
          </w:tcPr>
          <w:p w:rsidR="000E7314" w:rsidRDefault="000E7314" w:rsidP="001C3D2E">
            <w:pPr>
              <w:adjustRightInd w:val="0"/>
              <w:snapToGrid w:val="0"/>
              <w:rPr>
                <w:rFonts w:ascii="方正仿宋_GBK" w:eastAsia="方正仿宋_GBK" w:hAnsi="方正仿宋_GBK" w:cs="方正仿宋_GBK" w:hint="eastAsia"/>
                <w:szCs w:val="21"/>
              </w:rPr>
            </w:pP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学习经历：</w:t>
            </w: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工作经历：</w:t>
            </w: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spacing w:before="100" w:after="10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现有业务水平：</w:t>
            </w: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spacing w:before="100" w:after="10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进修内容、要求：</w:t>
            </w: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spacing w:before="100" w:after="10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选送单位意见（请加盖公章）：</w:t>
            </w:r>
          </w:p>
        </w:tc>
      </w:tr>
      <w:tr w:rsidR="000E7314" w:rsidTr="001C3D2E">
        <w:trPr>
          <w:cantSplit/>
          <w:trHeight w:val="56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spacing w:before="100" w:after="10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接收单位意见：</w:t>
            </w:r>
          </w:p>
        </w:tc>
      </w:tr>
      <w:tr w:rsidR="000E7314" w:rsidTr="001C3D2E">
        <w:trPr>
          <w:cantSplit/>
          <w:trHeight w:val="90"/>
          <w:jc w:val="center"/>
        </w:trPr>
        <w:tc>
          <w:tcPr>
            <w:tcW w:w="9061" w:type="dxa"/>
            <w:gridSpan w:val="7"/>
            <w:tcBorders>
              <w:top w:val="single" w:sz="4" w:space="0" w:color="auto"/>
              <w:left w:val="single" w:sz="4" w:space="0" w:color="auto"/>
              <w:bottom w:val="single" w:sz="4" w:space="0" w:color="auto"/>
              <w:right w:val="single" w:sz="4" w:space="0" w:color="auto"/>
            </w:tcBorders>
            <w:vAlign w:val="center"/>
          </w:tcPr>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备注：</w:t>
            </w:r>
          </w:p>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1.进修期间需严格遵守我院《进修学习管理制度》，注意自身安全及相关纪律。</w:t>
            </w:r>
          </w:p>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2.报到时，请携带《进修学习申请表》（盖单位公章、双面打印），身份证、医师资格证和执业证、护士执业证及相关专业从业资质证书复印件1份，1寸照片。</w:t>
            </w:r>
          </w:p>
          <w:p w:rsidR="000E7314" w:rsidRDefault="000E7314" w:rsidP="001C3D2E">
            <w:pPr>
              <w:adjustRightInd w:val="0"/>
              <w:snapToGrid w:val="0"/>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3.联系方式及电话：重庆市肿瘤医院科教部（重庆市沙坪坝区汉渝路181号），023-65315352。</w:t>
            </w:r>
          </w:p>
        </w:tc>
      </w:tr>
    </w:tbl>
    <w:p w:rsidR="000E7314" w:rsidRDefault="000E7314" w:rsidP="000E7314">
      <w:pPr>
        <w:widowControl/>
        <w:spacing w:line="360" w:lineRule="auto"/>
        <w:jc w:val="left"/>
        <w:rPr>
          <w:rFonts w:ascii="仿宋" w:eastAsia="仿宋" w:hAnsi="仿宋" w:cs="仿宋"/>
          <w:color w:val="000000"/>
          <w:sz w:val="32"/>
          <w:szCs w:val="32"/>
        </w:rPr>
        <w:sectPr w:rsidR="000E7314">
          <w:pgSz w:w="11906" w:h="16838"/>
          <w:pgMar w:top="2098" w:right="1474" w:bottom="2098" w:left="1587" w:header="850" w:footer="1701" w:gutter="0"/>
          <w:pgNumType w:fmt="numberInDash"/>
          <w:cols w:space="720"/>
          <w:docGrid w:type="lines" w:linePitch="316"/>
        </w:sect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r>
        <w:rPr>
          <w:rFonts w:ascii="方正黑体_GBK" w:eastAsia="方正黑体_GBK" w:hAnsi="仿宋" w:cs="仿宋" w:hint="eastAsia"/>
          <w:color w:val="000000"/>
          <w:sz w:val="32"/>
          <w:szCs w:val="32"/>
        </w:rPr>
        <w:lastRenderedPageBreak/>
        <w:t>附件3</w:t>
      </w:r>
    </w:p>
    <w:p w:rsidR="000E7314" w:rsidRDefault="000E7314" w:rsidP="000E7314">
      <w:pPr>
        <w:adjustRightInd w:val="0"/>
        <w:snapToGrid w:val="0"/>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 xml:space="preserve">重庆市肿瘤医院 </w:t>
      </w:r>
    </w:p>
    <w:p w:rsidR="000E7314" w:rsidRDefault="000E7314" w:rsidP="000E7314">
      <w:pPr>
        <w:adjustRightInd w:val="0"/>
        <w:snapToGrid w:val="0"/>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重庆大学附属肿瘤医院</w:t>
      </w:r>
    </w:p>
    <w:p w:rsidR="000E7314" w:rsidRDefault="000E7314" w:rsidP="000E7314">
      <w:pPr>
        <w:widowControl/>
        <w:adjustRightInd w:val="0"/>
        <w:snapToGrid w:val="0"/>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学科名单</w:t>
      </w:r>
    </w:p>
    <w:p w:rsidR="000E7314" w:rsidRDefault="000E7314" w:rsidP="000E7314">
      <w:pPr>
        <w:autoSpaceDE w:val="0"/>
        <w:autoSpaceDN w:val="0"/>
        <w:adjustRightInd w:val="0"/>
        <w:ind w:firstLineChars="200" w:firstLine="640"/>
        <w:jc w:val="left"/>
        <w:rPr>
          <w:rFonts w:eastAsia="方正仿宋_GBK" w:hint="eastAsia"/>
          <w:bCs/>
          <w:kern w:val="0"/>
          <w:sz w:val="32"/>
          <w:szCs w:val="32"/>
        </w:rPr>
      </w:pP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（一）普通内科学：心血管呼吸内科、消化内科（内镜诊疗中心）、内分泌肾病内科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（二）肿瘤内科学：肿瘤内科、姑息治疗科、血液肿瘤科</w:t>
      </w:r>
      <w:r>
        <w:rPr>
          <w:rFonts w:eastAsia="方正仿宋_GBK"/>
          <w:bCs/>
          <w:kern w:val="0"/>
          <w:sz w:val="32"/>
          <w:szCs w:val="32"/>
        </w:rPr>
        <w:t xml:space="preserve"> </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（三）肿瘤外科学：乳腺肿瘤中心、胸部肿瘤中心、肝胆胰肿瘤科、头颈肿瘤中心、骨与软组织肿瘤科、神经肿瘤科、胃肠肿瘤中心、泌尿肿瘤科、血管与介入科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（四）妇科肿瘤学：妇科肿瘤中心</w:t>
      </w:r>
      <w:r>
        <w:rPr>
          <w:rFonts w:eastAsia="方正仿宋_GBK"/>
          <w:bCs/>
          <w:kern w:val="0"/>
          <w:sz w:val="32"/>
          <w:szCs w:val="32"/>
        </w:rPr>
        <w:t xml:space="preserve"> </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（五）肿瘤放射治疗学：肿瘤放射治疗中心（物理室）</w:t>
      </w:r>
      <w:r>
        <w:rPr>
          <w:rFonts w:eastAsia="方正仿宋_GBK"/>
          <w:bCs/>
          <w:kern w:val="0"/>
          <w:sz w:val="32"/>
          <w:szCs w:val="32"/>
        </w:rPr>
        <w:t xml:space="preserve"> </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（六）中医肿瘤学：中医肿瘤科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（七）重症医学：重症医学科、综合科</w:t>
      </w:r>
      <w:r>
        <w:rPr>
          <w:rFonts w:eastAsia="方正仿宋_GBK"/>
          <w:bCs/>
          <w:kern w:val="0"/>
          <w:sz w:val="32"/>
          <w:szCs w:val="32"/>
        </w:rPr>
        <w:t xml:space="preserve"> </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（八）麻醉学：麻醉科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（九）精神医学：心理科</w:t>
      </w:r>
    </w:p>
    <w:p w:rsidR="000E7314" w:rsidRDefault="000E7314" w:rsidP="000E7314">
      <w:pPr>
        <w:autoSpaceDE w:val="0"/>
        <w:autoSpaceDN w:val="0"/>
        <w:adjustRightInd w:val="0"/>
        <w:snapToGrid w:val="0"/>
        <w:spacing w:line="360" w:lineRule="auto"/>
        <w:ind w:firstLineChars="200" w:firstLine="640"/>
        <w:rPr>
          <w:rFonts w:eastAsia="方正仿宋_GBK" w:hint="eastAsia"/>
          <w:bCs/>
          <w:kern w:val="0"/>
          <w:sz w:val="32"/>
          <w:szCs w:val="32"/>
        </w:rPr>
      </w:pPr>
      <w:r>
        <w:rPr>
          <w:rFonts w:eastAsia="方正仿宋_GBK" w:hint="eastAsia"/>
          <w:bCs/>
          <w:kern w:val="0"/>
          <w:sz w:val="32"/>
          <w:szCs w:val="32"/>
        </w:rPr>
        <w:t>（十）实验诊断学：肿瘤学实验室、医学检验科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lastRenderedPageBreak/>
        <w:t>（十一）病理诊断学：病理科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（十二）影像诊断学：</w:t>
      </w:r>
      <w:r>
        <w:rPr>
          <w:rFonts w:eastAsia="方正仿宋_GBK"/>
          <w:bCs/>
          <w:kern w:val="0"/>
          <w:sz w:val="32"/>
          <w:szCs w:val="32"/>
        </w:rPr>
        <w:t xml:space="preserve"> </w:t>
      </w:r>
      <w:r>
        <w:rPr>
          <w:rFonts w:eastAsia="方正仿宋_GBK" w:hint="eastAsia"/>
          <w:bCs/>
          <w:kern w:val="0"/>
          <w:sz w:val="32"/>
          <w:szCs w:val="32"/>
        </w:rPr>
        <w:t>影像科、超声医学科、核医学科</w:t>
      </w:r>
    </w:p>
    <w:p w:rsidR="000E7314" w:rsidRDefault="000E7314" w:rsidP="000E7314">
      <w:pPr>
        <w:autoSpaceDE w:val="0"/>
        <w:autoSpaceDN w:val="0"/>
        <w:adjustRightInd w:val="0"/>
        <w:snapToGrid w:val="0"/>
        <w:spacing w:line="360" w:lineRule="auto"/>
        <w:ind w:firstLineChars="200" w:firstLine="640"/>
        <w:rPr>
          <w:rFonts w:eastAsia="方正仿宋_GBK"/>
          <w:bCs/>
          <w:kern w:val="0"/>
          <w:sz w:val="32"/>
          <w:szCs w:val="32"/>
        </w:rPr>
      </w:pPr>
      <w:r>
        <w:rPr>
          <w:rFonts w:eastAsia="方正仿宋_GBK" w:hint="eastAsia"/>
          <w:bCs/>
          <w:kern w:val="0"/>
          <w:sz w:val="32"/>
          <w:szCs w:val="32"/>
        </w:rPr>
        <w:t>（十三）临床药学：药学部</w:t>
      </w:r>
      <w:r>
        <w:rPr>
          <w:rFonts w:eastAsia="方正仿宋_GBK"/>
          <w:bCs/>
          <w:kern w:val="0"/>
          <w:sz w:val="32"/>
          <w:szCs w:val="32"/>
        </w:rPr>
        <w:t xml:space="preserve"> </w:t>
      </w:r>
    </w:p>
    <w:p w:rsidR="000E7314" w:rsidRDefault="000E7314" w:rsidP="000E7314">
      <w:pPr>
        <w:widowControl/>
        <w:adjustRightInd w:val="0"/>
        <w:snapToGrid w:val="0"/>
        <w:spacing w:line="360" w:lineRule="auto"/>
        <w:ind w:firstLineChars="200" w:firstLine="640"/>
        <w:rPr>
          <w:rFonts w:ascii="方正黑体_GBK" w:eastAsia="方正黑体_GBK" w:hAnsi="仿宋" w:cs="仿宋" w:hint="eastAsia"/>
          <w:color w:val="000000"/>
          <w:sz w:val="32"/>
          <w:szCs w:val="32"/>
        </w:rPr>
      </w:pPr>
      <w:r>
        <w:rPr>
          <w:rFonts w:eastAsia="方正仿宋_GBK" w:hint="eastAsia"/>
          <w:bCs/>
          <w:kern w:val="0"/>
          <w:sz w:val="32"/>
          <w:szCs w:val="32"/>
        </w:rPr>
        <w:t>（十四）护理学：护理部</w:t>
      </w: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r>
        <w:rPr>
          <w:rFonts w:ascii="方正黑体_GBK" w:eastAsia="方正黑体_GBK" w:hAnsi="仿宋" w:cs="仿宋" w:hint="eastAsia"/>
          <w:color w:val="000000"/>
          <w:sz w:val="32"/>
          <w:szCs w:val="32"/>
        </w:rPr>
        <w:lastRenderedPageBreak/>
        <w:t>附件4</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重庆市肿瘤医院</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重庆大学附属肿瘤医院</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重点学（专）科一览表</w:t>
      </w:r>
    </w:p>
    <w:p w:rsidR="000E7314" w:rsidRDefault="000E7314" w:rsidP="000E7314">
      <w:pPr>
        <w:adjustRightInd w:val="0"/>
        <w:snapToGrid w:val="0"/>
        <w:jc w:val="center"/>
        <w:rPr>
          <w:rFonts w:ascii="方正小标宋_GBK" w:eastAsia="方正小标宋_GBK" w:hAnsi="宋体" w:hint="eastAsia"/>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2"/>
        <w:gridCol w:w="4769"/>
      </w:tblGrid>
      <w:tr w:rsidR="000E7314" w:rsidTr="001C3D2E">
        <w:tc>
          <w:tcPr>
            <w:tcW w:w="4292" w:type="dxa"/>
          </w:tcPr>
          <w:p w:rsidR="000E7314" w:rsidRDefault="000E7314" w:rsidP="001C3D2E">
            <w:pPr>
              <w:spacing w:line="560" w:lineRule="exact"/>
              <w:jc w:val="center"/>
              <w:rPr>
                <w:rFonts w:ascii="宋体" w:hAnsi="宋体"/>
                <w:sz w:val="28"/>
                <w:szCs w:val="28"/>
              </w:rPr>
            </w:pPr>
            <w:r>
              <w:rPr>
                <w:rFonts w:eastAsia="方正仿宋_GBK"/>
                <w:kern w:val="0"/>
                <w:sz w:val="28"/>
                <w:szCs w:val="28"/>
              </w:rPr>
              <w:t>学科级别</w:t>
            </w:r>
          </w:p>
        </w:tc>
        <w:tc>
          <w:tcPr>
            <w:tcW w:w="4769" w:type="dxa"/>
          </w:tcPr>
          <w:p w:rsidR="000E7314" w:rsidRDefault="000E7314" w:rsidP="001C3D2E">
            <w:pPr>
              <w:spacing w:line="560" w:lineRule="exact"/>
              <w:jc w:val="center"/>
              <w:rPr>
                <w:rFonts w:ascii="宋体" w:hAnsi="宋体"/>
                <w:sz w:val="28"/>
                <w:szCs w:val="28"/>
              </w:rPr>
            </w:pPr>
            <w:r>
              <w:rPr>
                <w:rFonts w:eastAsia="方正仿宋_GBK" w:hint="eastAsia"/>
                <w:kern w:val="0"/>
                <w:sz w:val="28"/>
                <w:szCs w:val="28"/>
              </w:rPr>
              <w:t>对应科室名称</w:t>
            </w:r>
          </w:p>
        </w:tc>
      </w:tr>
      <w:tr w:rsidR="000E7314" w:rsidTr="001C3D2E">
        <w:tc>
          <w:tcPr>
            <w:tcW w:w="4292" w:type="dxa"/>
          </w:tcPr>
          <w:p w:rsidR="000E7314" w:rsidRDefault="000E7314" w:rsidP="001C3D2E">
            <w:pPr>
              <w:spacing w:line="560" w:lineRule="exact"/>
              <w:jc w:val="center"/>
              <w:rPr>
                <w:rFonts w:eastAsia="方正仿宋_GBK"/>
                <w:kern w:val="0"/>
                <w:sz w:val="28"/>
                <w:szCs w:val="28"/>
              </w:rPr>
            </w:pPr>
            <w:r>
              <w:rPr>
                <w:rFonts w:eastAsia="方正仿宋_GBK"/>
                <w:kern w:val="0"/>
                <w:sz w:val="28"/>
                <w:szCs w:val="28"/>
              </w:rPr>
              <w:t>国家中医药管理局重点专科</w:t>
            </w:r>
          </w:p>
        </w:tc>
        <w:tc>
          <w:tcPr>
            <w:tcW w:w="4769" w:type="dxa"/>
          </w:tcPr>
          <w:p w:rsidR="000E7314" w:rsidRDefault="000E7314" w:rsidP="001C3D2E">
            <w:pPr>
              <w:spacing w:line="560" w:lineRule="exact"/>
              <w:jc w:val="center"/>
              <w:rPr>
                <w:rFonts w:ascii="宋体" w:hAnsi="宋体"/>
                <w:sz w:val="28"/>
                <w:szCs w:val="28"/>
              </w:rPr>
            </w:pPr>
            <w:r>
              <w:rPr>
                <w:rFonts w:eastAsia="方正仿宋_GBK" w:hint="eastAsia"/>
                <w:kern w:val="0"/>
                <w:sz w:val="28"/>
                <w:szCs w:val="28"/>
              </w:rPr>
              <w:t>中医</w:t>
            </w:r>
            <w:r>
              <w:rPr>
                <w:rFonts w:eastAsia="方正仿宋_GBK"/>
                <w:kern w:val="0"/>
                <w:sz w:val="28"/>
                <w:szCs w:val="28"/>
              </w:rPr>
              <w:t>肿瘤科</w:t>
            </w:r>
          </w:p>
        </w:tc>
      </w:tr>
      <w:tr w:rsidR="000E7314" w:rsidTr="001C3D2E">
        <w:tc>
          <w:tcPr>
            <w:tcW w:w="4292" w:type="dxa"/>
            <w:vAlign w:val="center"/>
          </w:tcPr>
          <w:p w:rsidR="000E7314" w:rsidRDefault="000E7314" w:rsidP="001C3D2E">
            <w:pPr>
              <w:spacing w:line="560" w:lineRule="exact"/>
              <w:jc w:val="center"/>
              <w:rPr>
                <w:rFonts w:eastAsia="方正仿宋_GBK" w:hint="eastAsia"/>
                <w:kern w:val="0"/>
                <w:sz w:val="28"/>
                <w:szCs w:val="28"/>
              </w:rPr>
            </w:pPr>
            <w:r>
              <w:rPr>
                <w:rFonts w:eastAsia="方正仿宋_GBK"/>
                <w:kern w:val="0"/>
                <w:sz w:val="28"/>
                <w:szCs w:val="28"/>
              </w:rPr>
              <w:t>重庆市医学重点学科</w:t>
            </w:r>
          </w:p>
        </w:tc>
        <w:tc>
          <w:tcPr>
            <w:tcW w:w="4769" w:type="dxa"/>
          </w:tcPr>
          <w:p w:rsidR="000E7314" w:rsidRDefault="000E7314" w:rsidP="001C3D2E">
            <w:pPr>
              <w:spacing w:line="560" w:lineRule="exact"/>
              <w:jc w:val="left"/>
              <w:rPr>
                <w:rFonts w:eastAsia="方正仿宋_GBK" w:hint="eastAsia"/>
                <w:kern w:val="0"/>
                <w:sz w:val="28"/>
                <w:szCs w:val="28"/>
              </w:rPr>
            </w:pPr>
            <w:r>
              <w:rPr>
                <w:rFonts w:eastAsia="方正仿宋_GBK"/>
                <w:kern w:val="0"/>
                <w:sz w:val="28"/>
                <w:szCs w:val="28"/>
              </w:rPr>
              <w:t>肿瘤放射</w:t>
            </w:r>
            <w:r>
              <w:rPr>
                <w:rFonts w:eastAsia="方正仿宋_GBK" w:hint="eastAsia"/>
                <w:kern w:val="0"/>
                <w:sz w:val="28"/>
                <w:szCs w:val="28"/>
              </w:rPr>
              <w:t>治疗中心</w:t>
            </w:r>
            <w:r>
              <w:rPr>
                <w:rFonts w:eastAsia="方正仿宋_GBK"/>
                <w:kern w:val="0"/>
                <w:sz w:val="28"/>
                <w:szCs w:val="28"/>
              </w:rPr>
              <w:t>、妇科肿瘤</w:t>
            </w:r>
            <w:r>
              <w:rPr>
                <w:rFonts w:eastAsia="方正仿宋_GBK" w:hint="eastAsia"/>
                <w:kern w:val="0"/>
                <w:sz w:val="28"/>
                <w:szCs w:val="28"/>
              </w:rPr>
              <w:t>中心、</w:t>
            </w:r>
            <w:r>
              <w:rPr>
                <w:rFonts w:eastAsia="方正仿宋_GBK"/>
                <w:kern w:val="0"/>
                <w:sz w:val="28"/>
                <w:szCs w:val="28"/>
              </w:rPr>
              <w:t>肿瘤内科</w:t>
            </w:r>
            <w:r>
              <w:rPr>
                <w:rFonts w:eastAsia="方正仿宋_GBK" w:hint="eastAsia"/>
                <w:kern w:val="0"/>
                <w:sz w:val="28"/>
                <w:szCs w:val="28"/>
              </w:rPr>
              <w:t>、血液肿瘤科、姑息治疗科</w:t>
            </w:r>
          </w:p>
        </w:tc>
      </w:tr>
      <w:tr w:rsidR="000E7314" w:rsidTr="001C3D2E">
        <w:tc>
          <w:tcPr>
            <w:tcW w:w="4292" w:type="dxa"/>
            <w:vAlign w:val="center"/>
          </w:tcPr>
          <w:p w:rsidR="000E7314" w:rsidRDefault="000E7314" w:rsidP="001C3D2E">
            <w:pPr>
              <w:spacing w:line="560" w:lineRule="exact"/>
              <w:jc w:val="center"/>
              <w:rPr>
                <w:rFonts w:eastAsia="方正仿宋_GBK"/>
                <w:kern w:val="0"/>
                <w:sz w:val="28"/>
                <w:szCs w:val="28"/>
              </w:rPr>
            </w:pPr>
            <w:r>
              <w:rPr>
                <w:rFonts w:eastAsia="方正仿宋_GBK"/>
                <w:kern w:val="0"/>
                <w:sz w:val="28"/>
                <w:szCs w:val="28"/>
              </w:rPr>
              <w:t>重庆市临床重点专科</w:t>
            </w:r>
          </w:p>
        </w:tc>
        <w:tc>
          <w:tcPr>
            <w:tcW w:w="4769" w:type="dxa"/>
          </w:tcPr>
          <w:p w:rsidR="000E7314" w:rsidRDefault="000E7314" w:rsidP="001C3D2E">
            <w:pPr>
              <w:spacing w:line="560" w:lineRule="exact"/>
              <w:jc w:val="left"/>
              <w:rPr>
                <w:rFonts w:eastAsia="方正仿宋_GBK"/>
                <w:kern w:val="0"/>
                <w:sz w:val="28"/>
                <w:szCs w:val="28"/>
              </w:rPr>
            </w:pPr>
            <w:r>
              <w:rPr>
                <w:rFonts w:eastAsia="方正仿宋_GBK"/>
                <w:kern w:val="0"/>
                <w:sz w:val="28"/>
                <w:szCs w:val="28"/>
              </w:rPr>
              <w:t>妇科</w:t>
            </w:r>
            <w:r>
              <w:rPr>
                <w:rFonts w:eastAsia="方正仿宋_GBK" w:hint="eastAsia"/>
                <w:kern w:val="0"/>
                <w:sz w:val="28"/>
                <w:szCs w:val="28"/>
              </w:rPr>
              <w:t>肿瘤中心</w:t>
            </w:r>
            <w:r>
              <w:rPr>
                <w:rFonts w:eastAsia="方正仿宋_GBK"/>
                <w:kern w:val="0"/>
                <w:sz w:val="28"/>
                <w:szCs w:val="28"/>
              </w:rPr>
              <w:t>、麻醉科、泌尿</w:t>
            </w:r>
            <w:r>
              <w:rPr>
                <w:rFonts w:eastAsia="方正仿宋_GBK" w:hint="eastAsia"/>
                <w:kern w:val="0"/>
                <w:sz w:val="28"/>
                <w:szCs w:val="28"/>
              </w:rPr>
              <w:t>肿瘤科</w:t>
            </w:r>
            <w:r>
              <w:rPr>
                <w:rFonts w:eastAsia="方正仿宋_GBK"/>
                <w:kern w:val="0"/>
                <w:sz w:val="28"/>
                <w:szCs w:val="28"/>
              </w:rPr>
              <w:t>、神经</w:t>
            </w:r>
            <w:r>
              <w:rPr>
                <w:rFonts w:eastAsia="方正仿宋_GBK" w:hint="eastAsia"/>
                <w:kern w:val="0"/>
                <w:sz w:val="28"/>
                <w:szCs w:val="28"/>
              </w:rPr>
              <w:t>肿瘤科</w:t>
            </w:r>
            <w:r>
              <w:rPr>
                <w:rFonts w:eastAsia="方正仿宋_GBK"/>
                <w:kern w:val="0"/>
                <w:sz w:val="28"/>
                <w:szCs w:val="28"/>
              </w:rPr>
              <w:t>、</w:t>
            </w:r>
            <w:r>
              <w:rPr>
                <w:rFonts w:eastAsia="方正仿宋_GBK"/>
                <w:bCs/>
                <w:kern w:val="0"/>
                <w:sz w:val="28"/>
                <w:szCs w:val="28"/>
              </w:rPr>
              <w:t>消化内科、病理科、护理</w:t>
            </w:r>
            <w:r>
              <w:rPr>
                <w:rFonts w:eastAsia="方正仿宋_GBK" w:hint="eastAsia"/>
                <w:bCs/>
                <w:kern w:val="0"/>
                <w:sz w:val="28"/>
                <w:szCs w:val="28"/>
              </w:rPr>
              <w:t>类</w:t>
            </w:r>
          </w:p>
        </w:tc>
      </w:tr>
      <w:tr w:rsidR="000E7314" w:rsidTr="001C3D2E">
        <w:tc>
          <w:tcPr>
            <w:tcW w:w="4292" w:type="dxa"/>
            <w:vAlign w:val="center"/>
          </w:tcPr>
          <w:p w:rsidR="000E7314" w:rsidRDefault="000E7314" w:rsidP="001C3D2E">
            <w:pPr>
              <w:spacing w:line="560" w:lineRule="exact"/>
              <w:jc w:val="center"/>
              <w:rPr>
                <w:rFonts w:eastAsia="方正仿宋_GBK"/>
                <w:kern w:val="0"/>
                <w:sz w:val="28"/>
                <w:szCs w:val="28"/>
              </w:rPr>
            </w:pPr>
            <w:r>
              <w:rPr>
                <w:rFonts w:eastAsia="方正仿宋_GBK"/>
                <w:kern w:val="0"/>
                <w:sz w:val="28"/>
                <w:szCs w:val="28"/>
              </w:rPr>
              <w:t>重庆市特色专科</w:t>
            </w:r>
          </w:p>
        </w:tc>
        <w:tc>
          <w:tcPr>
            <w:tcW w:w="4769" w:type="dxa"/>
            <w:vAlign w:val="center"/>
          </w:tcPr>
          <w:p w:rsidR="000E7314" w:rsidRDefault="000E7314" w:rsidP="001C3D2E">
            <w:pPr>
              <w:spacing w:line="560" w:lineRule="exact"/>
              <w:jc w:val="left"/>
              <w:rPr>
                <w:rFonts w:eastAsia="方正仿宋_GBK" w:hint="eastAsia"/>
                <w:kern w:val="0"/>
                <w:sz w:val="28"/>
                <w:szCs w:val="28"/>
              </w:rPr>
            </w:pPr>
            <w:r>
              <w:rPr>
                <w:rFonts w:eastAsia="方正仿宋_GBK"/>
                <w:kern w:val="0"/>
                <w:sz w:val="28"/>
                <w:szCs w:val="28"/>
              </w:rPr>
              <w:t>头颈肿瘤</w:t>
            </w:r>
            <w:r>
              <w:rPr>
                <w:rFonts w:eastAsia="方正仿宋_GBK" w:hint="eastAsia"/>
                <w:kern w:val="0"/>
                <w:sz w:val="28"/>
                <w:szCs w:val="28"/>
              </w:rPr>
              <w:t>中心</w:t>
            </w:r>
            <w:r>
              <w:rPr>
                <w:rFonts w:eastAsia="方正仿宋_GBK"/>
                <w:kern w:val="0"/>
                <w:sz w:val="28"/>
                <w:szCs w:val="28"/>
              </w:rPr>
              <w:t>、乳腺肿瘤</w:t>
            </w:r>
            <w:r>
              <w:rPr>
                <w:rFonts w:eastAsia="方正仿宋_GBK" w:hint="eastAsia"/>
                <w:kern w:val="0"/>
                <w:sz w:val="28"/>
                <w:szCs w:val="28"/>
              </w:rPr>
              <w:t>中心</w:t>
            </w:r>
            <w:r>
              <w:rPr>
                <w:rFonts w:eastAsia="方正仿宋_GBK"/>
                <w:kern w:val="0"/>
                <w:sz w:val="28"/>
                <w:szCs w:val="28"/>
              </w:rPr>
              <w:t>、</w:t>
            </w:r>
          </w:p>
          <w:p w:rsidR="000E7314" w:rsidRDefault="000E7314" w:rsidP="001C3D2E">
            <w:pPr>
              <w:spacing w:line="560" w:lineRule="exact"/>
              <w:jc w:val="left"/>
              <w:rPr>
                <w:rFonts w:eastAsia="方正仿宋_GBK"/>
                <w:kern w:val="0"/>
                <w:sz w:val="28"/>
                <w:szCs w:val="28"/>
              </w:rPr>
            </w:pPr>
            <w:r>
              <w:rPr>
                <w:rFonts w:eastAsia="方正仿宋_GBK"/>
                <w:kern w:val="0"/>
                <w:sz w:val="28"/>
                <w:szCs w:val="28"/>
              </w:rPr>
              <w:t>中医肿瘤科</w:t>
            </w:r>
          </w:p>
        </w:tc>
      </w:tr>
      <w:tr w:rsidR="000E7314" w:rsidTr="001C3D2E">
        <w:tc>
          <w:tcPr>
            <w:tcW w:w="4292" w:type="dxa"/>
            <w:vAlign w:val="center"/>
          </w:tcPr>
          <w:p w:rsidR="000E7314" w:rsidRDefault="000E7314" w:rsidP="001C3D2E">
            <w:pPr>
              <w:spacing w:line="560" w:lineRule="exact"/>
              <w:jc w:val="center"/>
              <w:rPr>
                <w:rFonts w:eastAsia="方正仿宋_GBK"/>
                <w:kern w:val="0"/>
                <w:sz w:val="28"/>
                <w:szCs w:val="28"/>
              </w:rPr>
            </w:pPr>
            <w:r>
              <w:rPr>
                <w:rFonts w:eastAsia="方正仿宋_GBK"/>
                <w:kern w:val="0"/>
                <w:sz w:val="28"/>
                <w:szCs w:val="28"/>
              </w:rPr>
              <w:t>重庆市临床诊疗中心</w:t>
            </w:r>
          </w:p>
        </w:tc>
        <w:tc>
          <w:tcPr>
            <w:tcW w:w="4769" w:type="dxa"/>
            <w:vAlign w:val="center"/>
          </w:tcPr>
          <w:p w:rsidR="000E7314" w:rsidRDefault="000E7314" w:rsidP="001C3D2E">
            <w:pPr>
              <w:spacing w:line="560" w:lineRule="exact"/>
              <w:rPr>
                <w:rFonts w:eastAsia="方正仿宋_GBK"/>
                <w:kern w:val="0"/>
                <w:sz w:val="28"/>
                <w:szCs w:val="28"/>
              </w:rPr>
            </w:pPr>
            <w:r>
              <w:rPr>
                <w:rFonts w:eastAsia="方正仿宋_GBK" w:hint="eastAsia"/>
                <w:kern w:val="0"/>
                <w:sz w:val="28"/>
                <w:szCs w:val="28"/>
              </w:rPr>
              <w:t>乳腺肿瘤中心、</w:t>
            </w:r>
            <w:r>
              <w:rPr>
                <w:rFonts w:eastAsia="方正仿宋_GBK"/>
                <w:kern w:val="0"/>
                <w:sz w:val="28"/>
                <w:szCs w:val="28"/>
              </w:rPr>
              <w:t>妇科</w:t>
            </w:r>
            <w:r>
              <w:rPr>
                <w:rFonts w:eastAsia="方正仿宋_GBK" w:hint="eastAsia"/>
                <w:kern w:val="0"/>
                <w:sz w:val="28"/>
                <w:szCs w:val="28"/>
              </w:rPr>
              <w:t>肿瘤中心</w:t>
            </w:r>
          </w:p>
        </w:tc>
      </w:tr>
      <w:tr w:rsidR="000E7314" w:rsidTr="001C3D2E">
        <w:tc>
          <w:tcPr>
            <w:tcW w:w="4292" w:type="dxa"/>
            <w:vAlign w:val="center"/>
          </w:tcPr>
          <w:p w:rsidR="000E7314" w:rsidRDefault="000E7314" w:rsidP="001C3D2E">
            <w:pPr>
              <w:spacing w:line="560" w:lineRule="exact"/>
              <w:jc w:val="center"/>
              <w:rPr>
                <w:rFonts w:eastAsia="方正仿宋_GBK"/>
                <w:kern w:val="0"/>
                <w:sz w:val="28"/>
                <w:szCs w:val="28"/>
              </w:rPr>
            </w:pPr>
            <w:r>
              <w:rPr>
                <w:rFonts w:eastAsia="方正仿宋_GBK" w:hint="eastAsia"/>
                <w:kern w:val="0"/>
                <w:sz w:val="28"/>
                <w:szCs w:val="28"/>
              </w:rPr>
              <w:t>重庆市重点实验室</w:t>
            </w:r>
          </w:p>
        </w:tc>
        <w:tc>
          <w:tcPr>
            <w:tcW w:w="4769" w:type="dxa"/>
            <w:vAlign w:val="center"/>
          </w:tcPr>
          <w:p w:rsidR="000E7314" w:rsidRDefault="000E7314" w:rsidP="001C3D2E">
            <w:pPr>
              <w:spacing w:line="560" w:lineRule="exact"/>
              <w:jc w:val="left"/>
              <w:rPr>
                <w:rFonts w:eastAsia="方正仿宋_GBK" w:hint="eastAsia"/>
                <w:kern w:val="0"/>
                <w:sz w:val="28"/>
                <w:szCs w:val="28"/>
              </w:rPr>
            </w:pPr>
            <w:r>
              <w:rPr>
                <w:rFonts w:eastAsia="方正仿宋_GBK" w:hint="eastAsia"/>
                <w:kern w:val="0"/>
                <w:sz w:val="28"/>
                <w:szCs w:val="28"/>
              </w:rPr>
              <w:t>肿瘤学实验室</w:t>
            </w:r>
          </w:p>
        </w:tc>
      </w:tr>
    </w:tbl>
    <w:p w:rsidR="000E7314" w:rsidRDefault="000E7314" w:rsidP="000E7314">
      <w:pPr>
        <w:widowControl/>
        <w:spacing w:line="360" w:lineRule="auto"/>
        <w:jc w:val="left"/>
        <w:rPr>
          <w:rFonts w:ascii="仿宋" w:eastAsia="仿宋" w:hAnsi="仿宋" w:cs="仿宋" w:hint="eastAsia"/>
          <w:color w:val="000000"/>
          <w:sz w:val="32"/>
          <w:szCs w:val="32"/>
        </w:rPr>
      </w:pPr>
    </w:p>
    <w:p w:rsidR="000E7314" w:rsidRDefault="000E7314" w:rsidP="000E7314">
      <w:pPr>
        <w:widowControl/>
        <w:spacing w:line="360" w:lineRule="auto"/>
        <w:jc w:val="left"/>
        <w:rPr>
          <w:rFonts w:ascii="仿宋" w:eastAsia="仿宋" w:hAnsi="仿宋" w:cs="仿宋" w:hint="eastAsia"/>
          <w:color w:val="000000"/>
          <w:sz w:val="32"/>
          <w:szCs w:val="32"/>
        </w:rPr>
      </w:pPr>
    </w:p>
    <w:p w:rsidR="000E7314" w:rsidRDefault="000E7314" w:rsidP="000E7314">
      <w:pPr>
        <w:widowControl/>
        <w:spacing w:line="360" w:lineRule="auto"/>
        <w:jc w:val="left"/>
        <w:rPr>
          <w:rFonts w:ascii="方正黑体_GBK" w:eastAsia="方正黑体_GBK" w:hAnsi="仿宋" w:cs="仿宋"/>
          <w:color w:val="000000"/>
          <w:sz w:val="32"/>
          <w:szCs w:val="32"/>
        </w:rPr>
        <w:sectPr w:rsidR="000E7314">
          <w:pgSz w:w="11906" w:h="16838"/>
          <w:pgMar w:top="2098" w:right="1474" w:bottom="2098" w:left="1587" w:header="850" w:footer="1701" w:gutter="0"/>
          <w:pgNumType w:fmt="numberInDash"/>
          <w:cols w:space="720"/>
          <w:docGrid w:type="lines" w:linePitch="316"/>
        </w:sect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r>
        <w:rPr>
          <w:rFonts w:ascii="方正黑体_GBK" w:eastAsia="方正黑体_GBK" w:hAnsi="仿宋" w:cs="仿宋" w:hint="eastAsia"/>
          <w:color w:val="000000"/>
          <w:sz w:val="32"/>
          <w:szCs w:val="32"/>
        </w:rPr>
        <w:lastRenderedPageBreak/>
        <w:t>附件5</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重庆市肿瘤医院</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 xml:space="preserve"> 重庆大学附属肿瘤医院</w:t>
      </w:r>
    </w:p>
    <w:p w:rsidR="000E7314" w:rsidRDefault="000E7314" w:rsidP="000E7314">
      <w:pPr>
        <w:spacing w:line="560" w:lineRule="exact"/>
        <w:jc w:val="center"/>
        <w:rPr>
          <w:rFonts w:ascii="宋体" w:hAnsi="宋体" w:cs="仿宋" w:hint="eastAsia"/>
          <w:b/>
          <w:color w:val="000000"/>
          <w:sz w:val="44"/>
          <w:szCs w:val="44"/>
        </w:rPr>
      </w:pPr>
      <w:r>
        <w:rPr>
          <w:rFonts w:ascii="方正小标宋_GBK" w:eastAsia="方正小标宋_GBK" w:hAnsi="宋体" w:hint="eastAsia"/>
          <w:bCs/>
          <w:sz w:val="44"/>
          <w:szCs w:val="44"/>
        </w:rPr>
        <w:t>进修/参观学习报到流程图</w:t>
      </w:r>
    </w:p>
    <w:p w:rsidR="000E7314" w:rsidRDefault="000E7314" w:rsidP="000E7314">
      <w:pPr>
        <w:spacing w:line="560" w:lineRule="exact"/>
        <w:rPr>
          <w:rFonts w:ascii="方正仿宋_GBK" w:eastAsia="方正仿宋_GBK" w:hAnsi="宋体" w:cs="仿宋" w:hint="eastAsia"/>
          <w:color w:val="000000"/>
          <w:sz w:val="28"/>
          <w:szCs w:val="28"/>
        </w:rPr>
      </w:pPr>
      <w:r>
        <w:rPr>
          <w:rFonts w:ascii="方正仿宋_GBK" w:eastAsia="方正仿宋_GBK" w:hAnsi="宋体" w:cs="仿宋" w:hint="eastAsia"/>
          <w:color w:val="000000"/>
          <w:sz w:val="28"/>
          <w:szCs w:val="28"/>
        </w:rPr>
        <w:t xml:space="preserve">人员姓名：                      选送单位：                     职称：      </w:t>
      </w:r>
    </w:p>
    <w:p w:rsidR="000E7314" w:rsidRDefault="000E7314" w:rsidP="000E7314">
      <w:pPr>
        <w:spacing w:line="560" w:lineRule="exact"/>
        <w:rPr>
          <w:rFonts w:ascii="方正仿宋_GBK" w:eastAsia="方正仿宋_GBK" w:hAnsi="宋体" w:cs="仿宋" w:hint="eastAsia"/>
          <w:color w:val="000000"/>
          <w:sz w:val="28"/>
          <w:szCs w:val="28"/>
        </w:rPr>
      </w:pPr>
      <w:r>
        <w:rPr>
          <w:rFonts w:ascii="方正仿宋_GBK" w:eastAsia="方正仿宋_GBK" w:hAnsi="宋体" w:cs="仿宋" w:hint="eastAsia"/>
          <w:color w:val="000000"/>
          <w:sz w:val="28"/>
          <w:szCs w:val="28"/>
        </w:rPr>
        <w:t xml:space="preserve">进修科室：                      起止时间：               </w:t>
      </w:r>
    </w:p>
    <w:p w:rsidR="000E7314" w:rsidRDefault="000E7314" w:rsidP="000E7314">
      <w:pPr>
        <w:spacing w:line="560" w:lineRule="exact"/>
        <w:rPr>
          <w:rFonts w:ascii="方正仿宋_GBK" w:eastAsia="方正仿宋_GBK" w:hAnsi="宋体" w:cs="仿宋" w:hint="eastAsia"/>
          <w:color w:val="000000"/>
          <w:sz w:val="28"/>
          <w:szCs w:val="28"/>
        </w:rPr>
      </w:pPr>
      <w:r>
        <w:rPr>
          <w:rFonts w:ascii="方正仿宋_GBK" w:eastAsia="方正仿宋_GBK" w:hAnsi="宋体" w:cs="仿宋" w:hint="eastAsia"/>
          <w:color w:val="000000"/>
          <w:sz w:val="28"/>
          <w:szCs w:val="28"/>
        </w:rPr>
        <w:pict>
          <v:rect id="矩形 133" o:spid="_x0000_s2058" style="position:absolute;left:0;text-align:left;margin-left:630pt;margin-top:18.55pt;width:84pt;height:185.25pt;z-index:251668480">
            <v:textbox>
              <w:txbxContent>
                <w:p w:rsidR="000E7314" w:rsidRDefault="000E7314" w:rsidP="000E7314">
                  <w:pPr>
                    <w:rPr>
                      <w:rFonts w:ascii="方正仿宋_GBK" w:eastAsia="方正仿宋_GBK" w:hint="eastAsia"/>
                      <w:sz w:val="24"/>
                      <w:szCs w:val="24"/>
                    </w:rPr>
                  </w:pPr>
                  <w:r>
                    <w:rPr>
                      <w:rFonts w:ascii="方正仿宋_GBK" w:eastAsia="方正仿宋_GBK" w:hint="eastAsia"/>
                      <w:b/>
                      <w:sz w:val="24"/>
                      <w:szCs w:val="24"/>
                    </w:rPr>
                    <w:t>接收科室：</w:t>
                  </w:r>
                  <w:r>
                    <w:rPr>
                      <w:rFonts w:ascii="方正仿宋_GBK" w:eastAsia="方正仿宋_GBK" w:hint="eastAsia"/>
                      <w:sz w:val="24"/>
                      <w:szCs w:val="24"/>
                    </w:rPr>
                    <w:t>入科教育并分配带教。</w:t>
                  </w:r>
                </w:p>
                <w:p w:rsidR="000E7314" w:rsidRDefault="000E7314" w:rsidP="000E7314">
                  <w:pPr>
                    <w:spacing w:line="360" w:lineRule="exact"/>
                    <w:rPr>
                      <w:rFonts w:ascii="方正仿宋_GBK" w:eastAsia="方正仿宋_GBK" w:hint="eastAsia"/>
                      <w:sz w:val="24"/>
                      <w:szCs w:val="24"/>
                    </w:rPr>
                  </w:pPr>
                </w:p>
                <w:p w:rsidR="000E7314" w:rsidRDefault="000E7314" w:rsidP="000E7314">
                  <w:pPr>
                    <w:spacing w:line="360" w:lineRule="exact"/>
                    <w:rPr>
                      <w:rFonts w:ascii="方正仿宋_GBK" w:eastAsia="方正仿宋_GBK" w:hint="eastAsia"/>
                      <w:sz w:val="24"/>
                      <w:szCs w:val="24"/>
                    </w:rPr>
                  </w:pPr>
                </w:p>
                <w:p w:rsidR="000E7314" w:rsidRDefault="000E7314" w:rsidP="000E7314">
                  <w:pPr>
                    <w:spacing w:line="360" w:lineRule="exact"/>
                    <w:rPr>
                      <w:rFonts w:ascii="方正仿宋_GBK" w:eastAsia="方正仿宋_GBK" w:hint="eastAsia"/>
                      <w:sz w:val="24"/>
                      <w:szCs w:val="24"/>
                    </w:rPr>
                  </w:pPr>
                </w:p>
                <w:p w:rsidR="000E7314" w:rsidRDefault="000E7314" w:rsidP="000E7314">
                  <w:pPr>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仿宋_GBK" w:eastAsia="方正仿宋_GBK" w:hAnsi="宋体" w:cs="仿宋" w:hint="eastAsia"/>
          <w:color w:val="000000"/>
          <w:sz w:val="28"/>
          <w:szCs w:val="28"/>
        </w:rPr>
        <w:pict>
          <v:rect id="矩形 134" o:spid="_x0000_s2056" style="position:absolute;left:0;text-align:left;margin-left:445pt;margin-top:18.55pt;width:158pt;height:185.25pt;z-index:251666432">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医务部：</w:t>
                  </w:r>
                  <w:r>
                    <w:rPr>
                      <w:rFonts w:ascii="方正仿宋_GBK" w:eastAsia="方正仿宋_GBK" w:hint="eastAsia"/>
                      <w:sz w:val="24"/>
                      <w:szCs w:val="24"/>
                    </w:rPr>
                    <w:t>临床医技人员报到。</w:t>
                  </w:r>
                </w:p>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护理部：</w:t>
                  </w:r>
                  <w:r>
                    <w:rPr>
                      <w:rFonts w:ascii="方正仿宋_GBK" w:eastAsia="方正仿宋_GBK" w:hint="eastAsia"/>
                      <w:sz w:val="24"/>
                      <w:szCs w:val="24"/>
                    </w:rPr>
                    <w:t>护理人员报到并分配。</w:t>
                  </w:r>
                </w:p>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院办：</w:t>
                  </w:r>
                  <w:r>
                    <w:rPr>
                      <w:rFonts w:ascii="方正仿宋_GBK" w:eastAsia="方正仿宋_GBK" w:hint="eastAsia"/>
                      <w:sz w:val="24"/>
                      <w:szCs w:val="24"/>
                    </w:rPr>
                    <w:t>行政后勤人员报到并分配。</w:t>
                  </w: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仿宋_GBK" w:eastAsia="方正仿宋_GBK" w:hAnsi="宋体" w:cs="仿宋" w:hint="eastAsia"/>
          <w:color w:val="000000"/>
          <w:sz w:val="28"/>
          <w:szCs w:val="28"/>
        </w:rPr>
        <w:pict>
          <v:rect id="矩形 135" o:spid="_x0000_s2054" style="position:absolute;left:0;text-align:left;margin-left:290.5pt;margin-top:18.55pt;width:128.25pt;height:185.25pt;z-index:251664384">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后勤部：</w:t>
                  </w:r>
                  <w:r>
                    <w:rPr>
                      <w:rFonts w:ascii="方正仿宋_GBK" w:eastAsia="方正仿宋_GBK" w:hint="eastAsia"/>
                      <w:sz w:val="24"/>
                      <w:szCs w:val="24"/>
                    </w:rPr>
                    <w:t>宿管员处办理住宿相关事宜（如无，此项跳过）。</w:t>
                  </w: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pPr>
                  <w:r>
                    <w:rPr>
                      <w:rFonts w:ascii="方正仿宋_GBK" w:eastAsia="方正仿宋_GBK" w:hint="eastAsia"/>
                      <w:sz w:val="24"/>
                      <w:szCs w:val="24"/>
                    </w:rPr>
                    <w:t>签字</w:t>
                  </w:r>
                  <w:r>
                    <w:rPr>
                      <w:rFonts w:hint="eastAsia"/>
                    </w:rPr>
                    <w:t>：</w:t>
                  </w:r>
                </w:p>
              </w:txbxContent>
            </v:textbox>
          </v:rect>
        </w:pict>
      </w:r>
      <w:r>
        <w:rPr>
          <w:rFonts w:ascii="方正仿宋_GBK" w:eastAsia="方正仿宋_GBK" w:hAnsi="宋体" w:cs="仿宋" w:hint="eastAsia"/>
          <w:color w:val="000000"/>
          <w:sz w:val="28"/>
          <w:szCs w:val="28"/>
        </w:rPr>
        <w:pict>
          <v:rect id="矩形 136" o:spid="_x0000_s2052" style="position:absolute;left:0;text-align:left;margin-left:136pt;margin-top:18.55pt;width:128.25pt;height:185.25pt;z-index:251662336">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财务部：</w:t>
                  </w:r>
                  <w:r>
                    <w:rPr>
                      <w:rFonts w:ascii="方正仿宋_GBK" w:eastAsia="方正仿宋_GBK" w:hint="eastAsia"/>
                      <w:sz w:val="24"/>
                      <w:szCs w:val="24"/>
                    </w:rPr>
                    <w:t>收取进修费、住宿费、工作服费，发放餐卡（如无，此项跳过）。</w:t>
                  </w: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仿宋_GBK" w:eastAsia="方正仿宋_GBK" w:hAnsi="宋体" w:cs="仿宋" w:hint="eastAsia"/>
          <w:color w:val="000000"/>
          <w:sz w:val="28"/>
          <w:szCs w:val="28"/>
        </w:rPr>
        <w:pict>
          <v:rect id="矩形 137" o:spid="_x0000_s2050" style="position:absolute;left:0;text-align:left;margin-left:-19.5pt;margin-top:18.55pt;width:128.25pt;height:185.25pt;z-index:251660288">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科教部</w:t>
                  </w:r>
                  <w:r>
                    <w:rPr>
                      <w:rFonts w:ascii="方正仿宋_GBK" w:eastAsia="方正仿宋_GBK" w:hint="eastAsia"/>
                      <w:sz w:val="24"/>
                      <w:szCs w:val="24"/>
                    </w:rPr>
                    <w:t>：接收《进修申请表》，办理证件、餐卡、住宿登记等，发放《报到流程图》，勾选办理科室及事项。</w:t>
                  </w: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p>
    <w:p w:rsidR="000E7314" w:rsidRDefault="000E7314" w:rsidP="000E7314">
      <w:pPr>
        <w:spacing w:line="560" w:lineRule="exact"/>
        <w:rPr>
          <w:rFonts w:ascii="方正仿宋_GBK" w:eastAsia="方正仿宋_GBK" w:hAnsi="宋体" w:cs="仿宋" w:hint="eastAsia"/>
          <w:color w:val="000000"/>
          <w:sz w:val="28"/>
          <w:szCs w:val="28"/>
        </w:rPr>
      </w:pPr>
    </w:p>
    <w:p w:rsidR="000E7314" w:rsidRDefault="000E7314" w:rsidP="000E7314">
      <w:pPr>
        <w:spacing w:line="560" w:lineRule="exact"/>
        <w:rPr>
          <w:rFonts w:ascii="方正仿宋_GBK" w:eastAsia="方正仿宋_GBK" w:hAnsi="宋体" w:cs="仿宋" w:hint="eastAsia"/>
          <w:color w:val="000000"/>
          <w:sz w:val="28"/>
          <w:szCs w:val="28"/>
        </w:rPr>
      </w:pPr>
    </w:p>
    <w:p w:rsidR="000E7314" w:rsidRDefault="000E7314" w:rsidP="000E7314">
      <w:pPr>
        <w:spacing w:line="560" w:lineRule="exact"/>
        <w:rPr>
          <w:rFonts w:ascii="方正仿宋_GBK" w:eastAsia="方正仿宋_GBK" w:hAnsi="宋体" w:cs="仿宋" w:hint="eastAsia"/>
          <w:color w:val="000000"/>
          <w:sz w:val="28"/>
          <w:szCs w:val="28"/>
        </w:rPr>
      </w:pPr>
      <w:r>
        <w:rPr>
          <w:rFonts w:ascii="方正仿宋_GBK" w:eastAsia="方正仿宋_GBK" w:hAnsi="宋体" w:cs="仿宋" w:hint="eastAsia"/>
          <w:color w:val="000000"/>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2051" type="#_x0000_t13" style="position:absolute;left:0;text-align:left;margin-left:109.75pt;margin-top:17.05pt;width:26.25pt;height:5.95pt;z-index:251661312"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仿宋_GBK" w:eastAsia="方正仿宋_GBK" w:hAnsi="宋体" w:cs="仿宋" w:hint="eastAsia"/>
          <w:color w:val="000000"/>
          <w:sz w:val="28"/>
          <w:szCs w:val="28"/>
        </w:rPr>
        <w:pict>
          <v:shape id="自选图形 139" o:spid="_x0000_s2055" type="#_x0000_t13" style="position:absolute;left:0;text-align:left;margin-left:418.75pt;margin-top:17.05pt;width:26.25pt;height:5.95pt;z-index:251665408"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仿宋_GBK" w:eastAsia="方正仿宋_GBK" w:hAnsi="宋体" w:cs="仿宋" w:hint="eastAsia"/>
          <w:color w:val="000000"/>
          <w:sz w:val="28"/>
          <w:szCs w:val="28"/>
        </w:rPr>
        <w:pict>
          <v:shape id="自选图形 140" o:spid="_x0000_s2053" type="#_x0000_t13" style="position:absolute;left:0;text-align:left;margin-left:264.25pt;margin-top:17.05pt;width:26.25pt;height:5.95pt;z-index:251663360"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仿宋_GBK" w:eastAsia="方正仿宋_GBK" w:hAnsi="宋体" w:cs="仿宋" w:hint="eastAsia"/>
          <w:color w:val="000000"/>
          <w:sz w:val="28"/>
          <w:szCs w:val="28"/>
        </w:rPr>
        <w:pict>
          <v:shape id="自选图形 141" o:spid="_x0000_s2057" type="#_x0000_t13" style="position:absolute;left:0;text-align:left;margin-left:603.75pt;margin-top:17.05pt;width:26.25pt;height:5.95pt;z-index:251667456"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p>
    <w:p w:rsidR="000E7314" w:rsidRDefault="000E7314" w:rsidP="000E7314">
      <w:pPr>
        <w:spacing w:line="560" w:lineRule="exact"/>
        <w:rPr>
          <w:rFonts w:ascii="方正仿宋_GBK" w:eastAsia="方正仿宋_GBK" w:hAnsi="宋体" w:cs="仿宋" w:hint="eastAsia"/>
          <w:color w:val="000000"/>
          <w:sz w:val="28"/>
          <w:szCs w:val="28"/>
        </w:rPr>
      </w:pPr>
    </w:p>
    <w:p w:rsidR="000E7314" w:rsidRDefault="000E7314" w:rsidP="000E7314">
      <w:pPr>
        <w:spacing w:line="560" w:lineRule="exact"/>
        <w:rPr>
          <w:rFonts w:ascii="方正仿宋_GBK" w:eastAsia="方正仿宋_GBK" w:hAnsi="宋体" w:cs="仿宋" w:hint="eastAsia"/>
          <w:color w:val="000000"/>
          <w:sz w:val="28"/>
          <w:szCs w:val="28"/>
        </w:rPr>
      </w:pPr>
    </w:p>
    <w:p w:rsidR="000E7314" w:rsidRDefault="000E7314" w:rsidP="000E7314">
      <w:pPr>
        <w:spacing w:line="560" w:lineRule="exact"/>
        <w:rPr>
          <w:rFonts w:ascii="方正仿宋_GBK" w:eastAsia="方正仿宋_GBK" w:hAnsi="宋体" w:cs="仿宋" w:hint="eastAsia"/>
          <w:color w:val="000000"/>
          <w:sz w:val="28"/>
          <w:szCs w:val="28"/>
        </w:rPr>
      </w:pPr>
    </w:p>
    <w:p w:rsidR="000E7314" w:rsidRDefault="000E7314" w:rsidP="000E7314">
      <w:pPr>
        <w:spacing w:line="560" w:lineRule="exact"/>
        <w:rPr>
          <w:rFonts w:ascii="方正仿宋_GBK" w:eastAsia="方正仿宋_GBK" w:hAnsi="宋体" w:cs="仿宋" w:hint="eastAsia"/>
          <w:color w:val="000000"/>
          <w:sz w:val="36"/>
          <w:szCs w:val="28"/>
        </w:rPr>
      </w:pPr>
      <w:r>
        <w:rPr>
          <w:rFonts w:ascii="仿宋" w:eastAsia="仿宋" w:hAnsi="仿宋" w:cs="仿宋" w:hint="eastAsia"/>
          <w:color w:val="000000"/>
          <w:sz w:val="24"/>
          <w:szCs w:val="21"/>
        </w:rPr>
        <w:t>注：上述所有流程完成后，请将此流程图交回科教部</w:t>
      </w:r>
    </w:p>
    <w:p w:rsidR="000E7314" w:rsidRDefault="000E7314" w:rsidP="000E7314">
      <w:pPr>
        <w:spacing w:line="560" w:lineRule="exact"/>
        <w:jc w:val="center"/>
        <w:rPr>
          <w:rFonts w:ascii="宋体" w:hAnsi="宋体" w:cs="仿宋" w:hint="eastAsia"/>
          <w:b/>
          <w:color w:val="000000"/>
          <w:sz w:val="44"/>
          <w:szCs w:val="44"/>
        </w:rPr>
      </w:pPr>
    </w:p>
    <w:p w:rsidR="000E7314" w:rsidRDefault="000E7314" w:rsidP="000E7314">
      <w:pPr>
        <w:widowControl/>
        <w:spacing w:line="360" w:lineRule="auto"/>
        <w:jc w:val="left"/>
        <w:rPr>
          <w:rFonts w:ascii="方正黑体_GBK" w:eastAsia="方正黑体_GBK" w:hAnsi="仿宋" w:cs="仿宋" w:hint="eastAsia"/>
          <w:color w:val="000000"/>
          <w:sz w:val="32"/>
          <w:szCs w:val="32"/>
        </w:rPr>
      </w:pPr>
      <w:r>
        <w:rPr>
          <w:rFonts w:ascii="方正黑体_GBK" w:eastAsia="方正黑体_GBK" w:hAnsi="仿宋" w:cs="仿宋" w:hint="eastAsia"/>
          <w:color w:val="000000"/>
          <w:sz w:val="32"/>
          <w:szCs w:val="32"/>
        </w:rPr>
        <w:lastRenderedPageBreak/>
        <w:t>附件6</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重庆市肿瘤医院 重庆大学附属肿瘤医院</w:t>
      </w:r>
    </w:p>
    <w:p w:rsidR="000E7314" w:rsidRDefault="000E7314" w:rsidP="000E7314">
      <w:pPr>
        <w:spacing w:line="56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进修/参观学习结束流程图</w:t>
      </w:r>
    </w:p>
    <w:p w:rsidR="000E7314" w:rsidRDefault="000E7314" w:rsidP="000E7314">
      <w:pPr>
        <w:spacing w:line="560" w:lineRule="exact"/>
        <w:rPr>
          <w:rFonts w:ascii="方正仿宋_GBK" w:eastAsia="方正仿宋_GBK" w:hAnsi="宋体" w:cs="仿宋" w:hint="eastAsia"/>
          <w:color w:val="000000"/>
          <w:sz w:val="28"/>
          <w:szCs w:val="28"/>
        </w:rPr>
      </w:pPr>
      <w:r>
        <w:rPr>
          <w:rFonts w:ascii="方正仿宋_GBK" w:eastAsia="方正仿宋_GBK" w:hAnsi="宋体" w:cs="仿宋" w:hint="eastAsia"/>
          <w:color w:val="000000"/>
          <w:sz w:val="28"/>
          <w:szCs w:val="28"/>
        </w:rPr>
        <w:t xml:space="preserve">人员姓名：                      选送单位：                     职称：      </w:t>
      </w:r>
    </w:p>
    <w:p w:rsidR="000E7314" w:rsidRDefault="000E7314" w:rsidP="000E7314">
      <w:pPr>
        <w:widowControl/>
        <w:spacing w:line="360" w:lineRule="auto"/>
        <w:rPr>
          <w:rFonts w:ascii="方正仿宋_GBK" w:eastAsia="方正仿宋_GBK" w:hAnsi="宋体" w:cs="仿宋"/>
          <w:color w:val="000000"/>
          <w:sz w:val="28"/>
          <w:szCs w:val="28"/>
        </w:rPr>
        <w:sectPr w:rsidR="000E7314">
          <w:pgSz w:w="16838" w:h="11906" w:orient="landscape"/>
          <w:pgMar w:top="1587" w:right="340" w:bottom="1474" w:left="1474" w:header="850" w:footer="1134" w:gutter="0"/>
          <w:pgNumType w:fmt="numberInDash"/>
          <w:cols w:space="720"/>
          <w:docGrid w:type="lines" w:linePitch="327"/>
        </w:sectPr>
      </w:pPr>
      <w:r>
        <w:rPr>
          <w:rFonts w:ascii="方正黑体_GBK" w:eastAsia="方正黑体_GBK" w:hAnsi="仿宋" w:cs="仿宋"/>
          <w:color w:val="000000"/>
          <w:sz w:val="32"/>
          <w:szCs w:val="32"/>
        </w:rPr>
        <w:pict>
          <v:shape id="自选图形 142" o:spid="_x0000_s2064" type="#_x0000_t13" style="position:absolute;left:0;text-align:left;margin-left:380.5pt;margin-top:132.7pt;width:26.25pt;height:5.95pt;z-index:251674624"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黑体_GBK" w:eastAsia="方正黑体_GBK" w:hAnsi="仿宋" w:cs="仿宋"/>
          <w:color w:val="000000"/>
          <w:sz w:val="32"/>
          <w:szCs w:val="32"/>
        </w:rPr>
        <w:pict>
          <v:shape id="自选图形 143" o:spid="_x0000_s2062" type="#_x0000_t13" style="position:absolute;left:0;text-align:left;margin-left:223.75pt;margin-top:132.7pt;width:26.25pt;height:5.95pt;z-index:251672576"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黑体_GBK" w:eastAsia="方正黑体_GBK" w:hAnsi="仿宋" w:cs="仿宋"/>
          <w:color w:val="000000"/>
          <w:sz w:val="32"/>
          <w:szCs w:val="32"/>
        </w:rPr>
        <w:pict>
          <v:shape id="自选图形 144" o:spid="_x0000_s2060" type="#_x0000_t13" style="position:absolute;left:0;text-align:left;margin-left:79.75pt;margin-top:132.7pt;width:26.25pt;height:5.95pt;z-index:251670528"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黑体_GBK" w:eastAsia="方正黑体_GBK" w:hAnsi="仿宋" w:cs="仿宋"/>
          <w:color w:val="000000"/>
          <w:sz w:val="32"/>
          <w:szCs w:val="32"/>
        </w:rPr>
        <w:pict>
          <v:shape id="自选图形 145" o:spid="_x0000_s2066" type="#_x0000_t13" style="position:absolute;left:0;text-align:left;margin-left:567pt;margin-top:132.7pt;width:26.25pt;height:5.95pt;z-index:251676672" o:gfxdata="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T/MNsAAAAJAQAADwAAAAAAAAABACAAAAAiAAAAZHJz&#10;L2Rvd25yZXYueG1sUEsBAhQAFAAAAAgAh07iQC8PuNIBAgAANwQAAA4AAAAAAAAAAQAgAAAAKgEA&#10;AGRycy9lMm9Eb2MueG1sUEsFBgAAAAAGAAYAWQEAAJ0FAAAAAA==&#10;" adj="16201"/>
        </w:pict>
      </w:r>
      <w:r>
        <w:rPr>
          <w:rFonts w:ascii="方正黑体_GBK" w:eastAsia="方正黑体_GBK" w:hAnsi="仿宋" w:cs="仿宋"/>
          <w:color w:val="000000"/>
          <w:sz w:val="32"/>
          <w:szCs w:val="32"/>
        </w:rPr>
        <w:pict>
          <v:rect id="矩形 146" o:spid="_x0000_s2067" style="position:absolute;left:0;text-align:left;margin-left:595.5pt;margin-top:48.7pt;width:127.5pt;height:185.25pt;z-index:251677696">
            <v:textbox>
              <w:txbxContent>
                <w:p w:rsidR="000E7314" w:rsidRDefault="000E7314" w:rsidP="000E7314">
                  <w:pPr>
                    <w:rPr>
                      <w:rFonts w:ascii="方正仿宋_GBK" w:eastAsia="方正仿宋_GBK" w:hint="eastAsia"/>
                      <w:sz w:val="24"/>
                      <w:szCs w:val="24"/>
                    </w:rPr>
                  </w:pPr>
                  <w:r>
                    <w:rPr>
                      <w:rFonts w:ascii="方正仿宋_GBK" w:eastAsia="方正仿宋_GBK" w:hint="eastAsia"/>
                      <w:b/>
                      <w:sz w:val="24"/>
                      <w:szCs w:val="24"/>
                    </w:rPr>
                    <w:t>科教部：</w:t>
                  </w:r>
                  <w:r>
                    <w:rPr>
                      <w:rFonts w:ascii="方正仿宋_GBK" w:eastAsia="方正仿宋_GBK" w:hint="eastAsia"/>
                      <w:sz w:val="24"/>
                      <w:szCs w:val="24"/>
                    </w:rPr>
                    <w:t>收取《结业鉴定表》、餐卡、工作证，办理结业证书或学习证明。</w:t>
                  </w:r>
                </w:p>
                <w:p w:rsidR="000E7314" w:rsidRDefault="000E7314" w:rsidP="000E7314">
                  <w:pPr>
                    <w:spacing w:line="520" w:lineRule="exact"/>
                    <w:rPr>
                      <w:rFonts w:ascii="方正仿宋_GBK" w:eastAsia="方正仿宋_GBK" w:hint="eastAsia"/>
                      <w:sz w:val="24"/>
                      <w:szCs w:val="24"/>
                    </w:rPr>
                  </w:pPr>
                </w:p>
                <w:p w:rsidR="000E7314" w:rsidRDefault="000E7314" w:rsidP="000E7314">
                  <w:pPr>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黑体_GBK" w:eastAsia="方正黑体_GBK" w:hAnsi="仿宋" w:cs="仿宋"/>
          <w:color w:val="000000"/>
          <w:sz w:val="32"/>
          <w:szCs w:val="32"/>
        </w:rPr>
        <w:pict>
          <v:rect id="矩形 147" o:spid="_x0000_s2063" style="position:absolute;left:0;text-align:left;margin-left:251.5pt;margin-top:48.7pt;width:128.25pt;height:185.25pt;z-index:251673600">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财务部：</w:t>
                  </w:r>
                  <w:r>
                    <w:rPr>
                      <w:rFonts w:ascii="方正仿宋_GBK" w:eastAsia="方正仿宋_GBK" w:hint="eastAsia"/>
                      <w:sz w:val="24"/>
                      <w:szCs w:val="24"/>
                    </w:rPr>
                    <w:t>补缴进修相关费用（如无，此项跳过）。</w:t>
                  </w: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pPr>
                  <w:r>
                    <w:rPr>
                      <w:rFonts w:ascii="方正仿宋_GBK" w:eastAsia="方正仿宋_GBK" w:hint="eastAsia"/>
                      <w:sz w:val="24"/>
                      <w:szCs w:val="24"/>
                    </w:rPr>
                    <w:t>签字</w:t>
                  </w:r>
                  <w:r>
                    <w:rPr>
                      <w:rFonts w:hint="eastAsia"/>
                    </w:rPr>
                    <w:t>：</w:t>
                  </w:r>
                </w:p>
              </w:txbxContent>
            </v:textbox>
          </v:rect>
        </w:pict>
      </w:r>
      <w:r>
        <w:rPr>
          <w:rFonts w:ascii="方正黑体_GBK" w:eastAsia="方正黑体_GBK" w:hAnsi="仿宋" w:cs="仿宋"/>
          <w:color w:val="000000"/>
          <w:sz w:val="32"/>
          <w:szCs w:val="32"/>
        </w:rPr>
        <w:pict>
          <v:rect id="矩形 148" o:spid="_x0000_s2061" style="position:absolute;left:0;text-align:left;margin-left:107.5pt;margin-top:48.7pt;width:115.25pt;height:185.25pt;z-index:251671552">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后勤部：</w:t>
                  </w:r>
                  <w:r>
                    <w:rPr>
                      <w:rFonts w:ascii="方正仿宋_GBK" w:eastAsia="方正仿宋_GBK" w:hint="eastAsia"/>
                      <w:sz w:val="24"/>
                      <w:szCs w:val="24"/>
                    </w:rPr>
                    <w:t>结清水电气费，宿管员办理退宿事宜（如无，此项跳过）。</w:t>
                  </w: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黑体_GBK" w:eastAsia="方正黑体_GBK" w:hAnsi="仿宋" w:cs="仿宋"/>
          <w:color w:val="000000"/>
          <w:sz w:val="32"/>
          <w:szCs w:val="32"/>
        </w:rPr>
        <w:pict>
          <v:rect id="矩形 149" o:spid="_x0000_s2059" style="position:absolute;left:0;text-align:left;margin-left:-24.75pt;margin-top:48.7pt;width:104pt;height:185.25pt;z-index:251669504">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接收科室：</w:t>
                  </w:r>
                  <w:r>
                    <w:rPr>
                      <w:rFonts w:ascii="方正仿宋_GBK" w:eastAsia="方正仿宋_GBK" w:hint="eastAsia"/>
                      <w:sz w:val="24"/>
                      <w:szCs w:val="24"/>
                    </w:rPr>
                    <w:t>进修学习人员填写《结业鉴定表》，科主任签署考核鉴定意见。</w:t>
                  </w:r>
                </w:p>
                <w:p w:rsidR="000E7314" w:rsidRDefault="000E7314" w:rsidP="000E7314">
                  <w:pPr>
                    <w:spacing w:line="500" w:lineRule="exact"/>
                    <w:rPr>
                      <w:rFonts w:ascii="方正仿宋_GBK" w:eastAsia="方正仿宋_GBK" w:hint="eastAsia"/>
                      <w:sz w:val="24"/>
                      <w:szCs w:val="24"/>
                    </w:rPr>
                  </w:pP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黑体_GBK" w:eastAsia="方正黑体_GBK" w:hAnsi="仿宋" w:cs="仿宋"/>
          <w:color w:val="000000"/>
          <w:sz w:val="32"/>
          <w:szCs w:val="32"/>
        </w:rPr>
        <w:pict>
          <v:rect id="矩形 150" o:spid="_x0000_s2065" style="position:absolute;left:0;text-align:left;margin-left:408.25pt;margin-top:48.7pt;width:158pt;height:185.25pt;z-index:251675648">
            <v:textbox>
              <w:txbxContent>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医务部：</w:t>
                  </w:r>
                  <w:r>
                    <w:rPr>
                      <w:rFonts w:ascii="方正仿宋_GBK" w:eastAsia="方正仿宋_GBK" w:hint="eastAsia"/>
                      <w:sz w:val="24"/>
                      <w:szCs w:val="24"/>
                    </w:rPr>
                    <w:t>收齐临床医技人员月考核表，填写结业鉴定。</w:t>
                  </w:r>
                </w:p>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护理部：</w:t>
                  </w:r>
                  <w:r>
                    <w:rPr>
                      <w:rFonts w:ascii="方正仿宋_GBK" w:eastAsia="方正仿宋_GBK" w:hint="eastAsia"/>
                      <w:sz w:val="24"/>
                      <w:szCs w:val="24"/>
                    </w:rPr>
                    <w:t>收齐护理人员月考核表，填写结业鉴定。</w:t>
                  </w:r>
                </w:p>
                <w:p w:rsidR="000E7314" w:rsidRDefault="000E7314" w:rsidP="000E7314">
                  <w:pPr>
                    <w:spacing w:line="500" w:lineRule="exact"/>
                    <w:rPr>
                      <w:rFonts w:ascii="方正仿宋_GBK" w:eastAsia="方正仿宋_GBK" w:hint="eastAsia"/>
                      <w:sz w:val="24"/>
                      <w:szCs w:val="24"/>
                    </w:rPr>
                  </w:pPr>
                  <w:r>
                    <w:rPr>
                      <w:rFonts w:ascii="方正仿宋_GBK" w:eastAsia="方正仿宋_GBK" w:hint="eastAsia"/>
                      <w:b/>
                      <w:sz w:val="24"/>
                      <w:szCs w:val="24"/>
                    </w:rPr>
                    <w:t>院办：</w:t>
                  </w:r>
                  <w:r>
                    <w:rPr>
                      <w:rFonts w:ascii="方正仿宋_GBK" w:eastAsia="方正仿宋_GBK" w:hint="eastAsia"/>
                      <w:sz w:val="24"/>
                      <w:szCs w:val="24"/>
                    </w:rPr>
                    <w:t>收齐行政后勤人员月考核表，填写结业鉴定。</w:t>
                  </w:r>
                </w:p>
                <w:p w:rsidR="000E7314" w:rsidRDefault="000E7314" w:rsidP="000E7314">
                  <w:pPr>
                    <w:spacing w:line="500" w:lineRule="exact"/>
                    <w:rPr>
                      <w:rFonts w:ascii="方正仿宋_GBK" w:eastAsia="方正仿宋_GBK"/>
                      <w:sz w:val="24"/>
                      <w:szCs w:val="24"/>
                    </w:rPr>
                  </w:pPr>
                  <w:r>
                    <w:rPr>
                      <w:rFonts w:ascii="方正仿宋_GBK" w:eastAsia="方正仿宋_GBK" w:hint="eastAsia"/>
                      <w:sz w:val="24"/>
                      <w:szCs w:val="24"/>
                    </w:rPr>
                    <w:t>签字：</w:t>
                  </w:r>
                </w:p>
              </w:txbxContent>
            </v:textbox>
          </v:rect>
        </w:pict>
      </w:r>
      <w:r>
        <w:rPr>
          <w:rFonts w:ascii="方正仿宋_GBK" w:eastAsia="方正仿宋_GBK" w:hAnsi="宋体" w:cs="仿宋" w:hint="eastAsia"/>
          <w:color w:val="000000"/>
          <w:sz w:val="28"/>
          <w:szCs w:val="28"/>
        </w:rPr>
        <w:t xml:space="preserve">进修科室：                      </w:t>
      </w:r>
      <w:r>
        <w:rPr>
          <w:rFonts w:ascii="方正仿宋_GBK" w:eastAsia="方正仿宋_GBK" w:hAnsi="宋体" w:cs="仿宋" w:hint="eastAsia"/>
          <w:color w:val="000000"/>
          <w:sz w:val="28"/>
          <w:szCs w:val="28"/>
        </w:rPr>
        <w:t>起止时间:</w:t>
      </w:r>
    </w:p>
    <w:p w:rsidR="00A76C8D" w:rsidRPr="000E7314" w:rsidRDefault="00A76C8D"/>
    <w:sectPr w:rsidR="00A76C8D" w:rsidRPr="000E73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8D" w:rsidRDefault="00A76C8D" w:rsidP="000E7314">
      <w:r>
        <w:separator/>
      </w:r>
    </w:p>
  </w:endnote>
  <w:endnote w:type="continuationSeparator" w:id="1">
    <w:p w:rsidR="00A76C8D" w:rsidRDefault="00A76C8D" w:rsidP="000E7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8D" w:rsidRDefault="00A76C8D" w:rsidP="000E7314">
      <w:r>
        <w:separator/>
      </w:r>
    </w:p>
  </w:footnote>
  <w:footnote w:type="continuationSeparator" w:id="1">
    <w:p w:rsidR="00A76C8D" w:rsidRDefault="00A76C8D" w:rsidP="000E7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314"/>
    <w:rsid w:val="000E7314"/>
    <w:rsid w:val="00A76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73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7314"/>
    <w:rPr>
      <w:sz w:val="18"/>
      <w:szCs w:val="18"/>
    </w:rPr>
  </w:style>
  <w:style w:type="paragraph" w:styleId="a4">
    <w:name w:val="footer"/>
    <w:basedOn w:val="a"/>
    <w:link w:val="Char0"/>
    <w:uiPriority w:val="99"/>
    <w:semiHidden/>
    <w:unhideWhenUsed/>
    <w:rsid w:val="000E73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E7314"/>
    <w:rPr>
      <w:sz w:val="18"/>
      <w:szCs w:val="18"/>
    </w:rPr>
  </w:style>
  <w:style w:type="paragraph" w:styleId="a5">
    <w:name w:val="Normal (Web)"/>
    <w:basedOn w:val="a"/>
    <w:rsid w:val="000E7314"/>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612</Words>
  <Characters>3491</Characters>
  <Application>Microsoft Office Word</Application>
  <DocSecurity>0</DocSecurity>
  <Lines>29</Lines>
  <Paragraphs>8</Paragraphs>
  <ScaleCrop>false</ScaleCrop>
  <Company>china</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2019-03-25T07:21:00Z</dcterms:created>
  <dcterms:modified xsi:type="dcterms:W3CDTF">2019-03-25T07:21:00Z</dcterms:modified>
</cp:coreProperties>
</file>