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w:t>
      </w:r>
      <w:r>
        <w:rPr>
          <w:rFonts w:hint="eastAsia" w:eastAsia="方正小标宋_GBK"/>
          <w:sz w:val="44"/>
          <w:szCs w:val="44"/>
          <w:lang w:val="en-US" w:eastAsia="zh-CN"/>
        </w:rPr>
        <w:t>大学附属肿瘤医院</w:t>
      </w:r>
      <w:r>
        <w:rPr>
          <w:rFonts w:hint="eastAsia" w:eastAsia="方正小标宋_GBK"/>
          <w:sz w:val="44"/>
          <w:szCs w:val="44"/>
        </w:rPr>
        <w:t>采购</w:t>
      </w:r>
      <w:r>
        <w:rPr>
          <w:rFonts w:hint="eastAsia" w:eastAsia="方正小标宋_GBK"/>
          <w:sz w:val="44"/>
          <w:szCs w:val="44"/>
          <w:lang w:val="en-US" w:eastAsia="zh-CN"/>
        </w:rPr>
        <w:t>意向公开</w:t>
      </w:r>
    </w:p>
    <w:p>
      <w:pPr>
        <w:ind w:firstLine="630"/>
        <w:rPr>
          <w:rFonts w:hint="eastAsia"/>
          <w:szCs w:val="32"/>
        </w:rPr>
      </w:pPr>
    </w:p>
    <w:p>
      <w:pPr>
        <w:ind w:firstLine="630"/>
        <w:rPr>
          <w:rFonts w:hint="eastAsia" w:eastAsia="方正仿宋_GBK"/>
          <w:szCs w:val="32"/>
          <w:lang w:eastAsia="zh-CN"/>
        </w:rPr>
      </w:pPr>
      <w:r>
        <w:rPr>
          <w:rFonts w:hint="eastAsia"/>
          <w:szCs w:val="32"/>
        </w:rPr>
        <w:t>为便于供应商及时了解</w:t>
      </w:r>
      <w:r>
        <w:rPr>
          <w:rFonts w:hint="eastAsia"/>
          <w:szCs w:val="32"/>
          <w:lang w:val="en-US" w:eastAsia="zh-CN"/>
        </w:rPr>
        <w:t>医院</w:t>
      </w:r>
      <w:r>
        <w:rPr>
          <w:rFonts w:hint="eastAsia"/>
          <w:szCs w:val="32"/>
        </w:rPr>
        <w:t>采购信息，根据《重庆大学附属肿瘤医院采购管理办法的通知》等有关规定，现将</w:t>
      </w:r>
      <w:r>
        <w:rPr>
          <w:rFonts w:hint="eastAsia"/>
          <w:szCs w:val="32"/>
          <w:u w:val="single"/>
        </w:rPr>
        <w:t>重庆大学附属肿瘤医院</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第一季度</w:t>
      </w:r>
      <w:r>
        <w:rPr>
          <w:rFonts w:hint="eastAsia"/>
          <w:szCs w:val="32"/>
        </w:rPr>
        <w:t>采购意向公开如下</w:t>
      </w:r>
      <w:r>
        <w:rPr>
          <w:rFonts w:hint="eastAsia"/>
          <w:szCs w:val="32"/>
          <w:lang w:eastAsia="zh-CN"/>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590"/>
        <w:gridCol w:w="3683"/>
        <w:gridCol w:w="1365"/>
        <w:gridCol w:w="82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48" w:type="dxa"/>
            <w:vAlign w:val="center"/>
          </w:tcPr>
          <w:p>
            <w:pPr>
              <w:spacing w:line="400" w:lineRule="exact"/>
              <w:jc w:val="center"/>
              <w:rPr>
                <w:rFonts w:hint="eastAsia" w:eastAsia="方正黑体_GBK"/>
                <w:sz w:val="28"/>
                <w:szCs w:val="28"/>
              </w:rPr>
            </w:pPr>
            <w:r>
              <w:rPr>
                <w:rFonts w:hint="eastAsia" w:eastAsia="方正黑体_GBK"/>
                <w:sz w:val="28"/>
                <w:szCs w:val="28"/>
              </w:rPr>
              <w:t>序号</w:t>
            </w:r>
          </w:p>
        </w:tc>
        <w:tc>
          <w:tcPr>
            <w:tcW w:w="1590" w:type="dxa"/>
            <w:vAlign w:val="center"/>
          </w:tcPr>
          <w:p>
            <w:pPr>
              <w:spacing w:line="400" w:lineRule="exact"/>
              <w:jc w:val="center"/>
              <w:rPr>
                <w:rFonts w:hint="eastAsia" w:eastAsia="方正黑体_GBK"/>
                <w:sz w:val="28"/>
                <w:szCs w:val="28"/>
              </w:rPr>
            </w:pPr>
            <w:r>
              <w:rPr>
                <w:rFonts w:hint="eastAsia" w:eastAsia="方正黑体_GBK"/>
                <w:sz w:val="28"/>
                <w:szCs w:val="28"/>
              </w:rPr>
              <w:t>采购项目名称</w:t>
            </w:r>
          </w:p>
        </w:tc>
        <w:tc>
          <w:tcPr>
            <w:tcW w:w="3683" w:type="dxa"/>
            <w:vAlign w:val="center"/>
          </w:tcPr>
          <w:p>
            <w:pPr>
              <w:spacing w:line="400" w:lineRule="exact"/>
              <w:jc w:val="center"/>
              <w:rPr>
                <w:rFonts w:hint="eastAsia" w:ascii="Helvetica" w:hAnsi="Helvetica" w:eastAsia="Helvetica" w:cs="Helvetica"/>
                <w:color w:val="000000"/>
                <w:sz w:val="19"/>
                <w:szCs w:val="19"/>
                <w:shd w:val="clear" w:color="auto" w:fill="FFFFFF"/>
              </w:rPr>
            </w:pPr>
            <w:r>
              <w:rPr>
                <w:rFonts w:hint="eastAsia" w:ascii="Times New Roman" w:hAnsi="Times New Roman" w:eastAsia="方正黑体_GBK" w:cs="Times New Roman"/>
                <w:sz w:val="28"/>
                <w:szCs w:val="28"/>
              </w:rPr>
              <w:t>采购需求概况</w:t>
            </w:r>
          </w:p>
        </w:tc>
        <w:tc>
          <w:tcPr>
            <w:tcW w:w="1365" w:type="dxa"/>
            <w:vAlign w:val="center"/>
          </w:tcPr>
          <w:p>
            <w:pPr>
              <w:spacing w:line="400" w:lineRule="exact"/>
              <w:jc w:val="center"/>
              <w:rPr>
                <w:rFonts w:hint="eastAsia" w:eastAsia="方正黑体_GBK"/>
                <w:sz w:val="28"/>
                <w:szCs w:val="28"/>
              </w:rPr>
            </w:pPr>
            <w:r>
              <w:rPr>
                <w:rFonts w:hint="eastAsia" w:eastAsia="方正黑体_GBK"/>
                <w:sz w:val="28"/>
                <w:szCs w:val="28"/>
              </w:rPr>
              <w:t>预算金额</w:t>
            </w:r>
          </w:p>
          <w:p>
            <w:pPr>
              <w:spacing w:line="400" w:lineRule="exact"/>
              <w:jc w:val="center"/>
              <w:rPr>
                <w:rFonts w:hint="eastAsia" w:eastAsia="方正黑体_GBK"/>
                <w:sz w:val="28"/>
                <w:szCs w:val="28"/>
              </w:rPr>
            </w:pPr>
            <w:r>
              <w:rPr>
                <w:rFonts w:hint="eastAsia" w:eastAsia="方正黑体_GBK"/>
                <w:sz w:val="28"/>
                <w:szCs w:val="28"/>
              </w:rPr>
              <w:t>（万元）</w:t>
            </w:r>
          </w:p>
        </w:tc>
        <w:tc>
          <w:tcPr>
            <w:tcW w:w="829" w:type="dxa"/>
            <w:vAlign w:val="center"/>
          </w:tcPr>
          <w:p>
            <w:pPr>
              <w:spacing w:line="400" w:lineRule="exact"/>
              <w:jc w:val="center"/>
              <w:rPr>
                <w:rFonts w:hint="eastAsia" w:eastAsia="方正黑体_GBK"/>
                <w:sz w:val="28"/>
                <w:szCs w:val="28"/>
              </w:rPr>
            </w:pPr>
          </w:p>
          <w:p>
            <w:pPr>
              <w:spacing w:line="400" w:lineRule="exact"/>
              <w:jc w:val="center"/>
              <w:rPr>
                <w:rFonts w:hint="eastAsia" w:eastAsia="方正黑体_GBK"/>
                <w:sz w:val="28"/>
                <w:szCs w:val="28"/>
              </w:rPr>
            </w:pPr>
            <w:r>
              <w:rPr>
                <w:rFonts w:hint="eastAsia" w:eastAsia="方正黑体_GBK"/>
                <w:sz w:val="28"/>
                <w:szCs w:val="28"/>
              </w:rPr>
              <w:t>预计采购时间</w:t>
            </w:r>
          </w:p>
          <w:p>
            <w:pPr>
              <w:spacing w:line="400" w:lineRule="exact"/>
              <w:jc w:val="center"/>
              <w:rPr>
                <w:rFonts w:hint="eastAsia" w:eastAsia="方正黑体_GBK"/>
                <w:sz w:val="28"/>
                <w:szCs w:val="28"/>
              </w:rPr>
            </w:pPr>
          </w:p>
        </w:tc>
        <w:tc>
          <w:tcPr>
            <w:tcW w:w="882" w:type="dxa"/>
            <w:vAlign w:val="center"/>
          </w:tcPr>
          <w:p>
            <w:pPr>
              <w:spacing w:line="400" w:lineRule="exact"/>
              <w:jc w:val="center"/>
              <w:rPr>
                <w:rFonts w:hint="eastAsia"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val="en-US" w:eastAsia="zh-CN"/>
              </w:rPr>
            </w:pPr>
            <w:r>
              <w:rPr>
                <w:rFonts w:hint="eastAsia"/>
                <w:lang w:val="en-US" w:eastAsia="zh-CN"/>
              </w:rPr>
              <w:t>1</w:t>
            </w:r>
          </w:p>
        </w:tc>
        <w:tc>
          <w:tcPr>
            <w:tcW w:w="1590" w:type="dxa"/>
            <w:vAlign w:val="center"/>
          </w:tcPr>
          <w:p>
            <w:pPr>
              <w:rPr>
                <w:rFonts w:ascii="方正仿宋_GBK"/>
                <w:szCs w:val="21"/>
              </w:rPr>
            </w:pPr>
            <w:r>
              <w:rPr>
                <w:rFonts w:hint="eastAsia" w:ascii="宋体" w:hAnsi="宋体" w:eastAsia="宋体" w:cs="宋体"/>
                <w:sz w:val="28"/>
                <w:szCs w:val="28"/>
                <w:lang w:val="en-AU"/>
              </w:rPr>
              <w:t>PET/MR机房项目监理服务</w:t>
            </w:r>
          </w:p>
        </w:tc>
        <w:tc>
          <w:tcPr>
            <w:tcW w:w="3683" w:type="dxa"/>
          </w:tcPr>
          <w:p>
            <w:pPr>
              <w:spacing w:line="400" w:lineRule="exact"/>
              <w:jc w:val="left"/>
              <w:rPr>
                <w:rFonts w:hint="eastAsia" w:ascii="方正仿宋_GBK" w:hAnsi="方正仿宋_GBK" w:cs="方正仿宋_GBK"/>
                <w:color w:val="FF0000"/>
                <w:sz w:val="24"/>
                <w:szCs w:val="24"/>
              </w:rPr>
            </w:pPr>
            <w:r>
              <w:rPr>
                <w:rFonts w:hint="eastAsia" w:ascii="方正仿宋_GBK" w:hAnsi="方正仿宋_GBK" w:cs="方正仿宋_GBK"/>
                <w:color w:val="FF0000"/>
                <w:sz w:val="24"/>
                <w:szCs w:val="24"/>
              </w:rPr>
              <w:t>完成PET/MR机房项目的施工监理，保障项目的“三控三管一协调”，直至项目竣工移交。</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sz w:val="21"/>
                <w:szCs w:val="21"/>
                <w:lang w:val="en-AU"/>
              </w:rPr>
              <w:t>具备相应服务资质，</w:t>
            </w:r>
            <w:r>
              <w:rPr>
                <w:rFonts w:hint="eastAsia" w:ascii="方正仿宋_GBK" w:hAnsi="方正仿宋_GBK" w:cs="方正仿宋_GBK"/>
                <w:color w:val="FF0000"/>
                <w:sz w:val="24"/>
                <w:szCs w:val="24"/>
              </w:rPr>
              <w:t>保障项目的“三控三管一协调”</w:t>
            </w:r>
            <w:r>
              <w:rPr>
                <w:rFonts w:hint="eastAsia" w:ascii="宋体" w:hAnsi="宋体" w:eastAsia="宋体" w:cs="宋体"/>
                <w:sz w:val="21"/>
                <w:szCs w:val="21"/>
                <w:lang w:val="en-AU"/>
              </w:rPr>
              <w:t>。工程验收合格。配合工程结算。服务期限</w:t>
            </w:r>
            <w:r>
              <w:rPr>
                <w:rFonts w:hint="eastAsia" w:ascii="宋体" w:hAnsi="宋体" w:eastAsia="宋体" w:cs="宋体"/>
                <w:sz w:val="21"/>
                <w:szCs w:val="21"/>
              </w:rPr>
              <w:t>4个月</w:t>
            </w:r>
            <w:r>
              <w:rPr>
                <w:rFonts w:hint="eastAsia" w:ascii="宋体" w:hAnsi="宋体" w:eastAsia="宋体" w:cs="宋体"/>
                <w:sz w:val="21"/>
                <w:szCs w:val="21"/>
                <w:lang w:eastAsia="zh-CN"/>
              </w:rPr>
              <w:t>。</w:t>
            </w:r>
          </w:p>
        </w:tc>
        <w:tc>
          <w:tcPr>
            <w:tcW w:w="1365" w:type="dxa"/>
            <w:vAlign w:val="center"/>
          </w:tcPr>
          <w:p>
            <w:pPr>
              <w:jc w:val="center"/>
              <w:rPr>
                <w:rFonts w:ascii="方正仿宋_GBK"/>
                <w:szCs w:val="21"/>
              </w:rPr>
            </w:pPr>
            <w:r>
              <w:rPr>
                <w:rFonts w:hint="eastAsia" w:ascii="方正仿宋_GBK"/>
                <w:szCs w:val="21"/>
              </w:rPr>
              <w:t>19.89</w:t>
            </w:r>
          </w:p>
        </w:tc>
        <w:tc>
          <w:tcPr>
            <w:tcW w:w="829" w:type="dxa"/>
            <w:vAlign w:val="center"/>
          </w:tcPr>
          <w:p>
            <w:r>
              <w:rPr>
                <w:rFonts w:hint="eastAsia" w:ascii="方正仿宋_GBK" w:hAnsi="方正仿宋_GBK" w:cs="方正仿宋_GBK"/>
                <w:color w:val="auto"/>
                <w:sz w:val="24"/>
                <w:szCs w:val="24"/>
              </w:rPr>
              <w:t>2</w:t>
            </w:r>
            <w:r>
              <w:rPr>
                <w:rFonts w:ascii="方正仿宋_GBK" w:hAnsi="方正仿宋_GBK" w:cs="方正仿宋_GBK"/>
                <w:color w:val="auto"/>
                <w:sz w:val="24"/>
                <w:szCs w:val="24"/>
              </w:rPr>
              <w:t>月</w:t>
            </w:r>
          </w:p>
        </w:tc>
        <w:tc>
          <w:tcPr>
            <w:tcW w:w="882"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Align w:val="center"/>
          </w:tcPr>
          <w:p>
            <w:pPr>
              <w:rPr>
                <w:rFonts w:hint="eastAsia" w:eastAsia="方正仿宋_GBK"/>
                <w:lang w:val="en-US" w:eastAsia="zh-CN"/>
              </w:rPr>
            </w:pPr>
            <w:r>
              <w:rPr>
                <w:rFonts w:hint="eastAsia"/>
                <w:lang w:val="en-US" w:eastAsia="zh-CN"/>
              </w:rPr>
              <w:t>2</w:t>
            </w:r>
          </w:p>
        </w:tc>
        <w:tc>
          <w:tcPr>
            <w:tcW w:w="1590" w:type="dxa"/>
            <w:vAlign w:val="center"/>
          </w:tcPr>
          <w:p>
            <w:pPr>
              <w:rPr>
                <w:rFonts w:ascii="方正仿宋_GBK"/>
                <w:szCs w:val="21"/>
              </w:rPr>
            </w:pPr>
            <w:r>
              <w:rPr>
                <w:rFonts w:hint="eastAsia" w:ascii="宋体" w:hAnsi="宋体" w:eastAsia="宋体" w:cs="宋体"/>
                <w:sz w:val="28"/>
                <w:szCs w:val="28"/>
                <w:lang w:val="en-AU"/>
              </w:rPr>
              <w:t>PET/MR机房项目磁体间精密空调设备及系统安装</w:t>
            </w:r>
          </w:p>
        </w:tc>
        <w:tc>
          <w:tcPr>
            <w:tcW w:w="3683" w:type="dxa"/>
          </w:tcPr>
          <w:p>
            <w:pPr>
              <w:spacing w:line="400" w:lineRule="exact"/>
              <w:jc w:val="left"/>
              <w:rPr>
                <w:rFonts w:hint="eastAsia" w:ascii="方正仿宋_GBK" w:hAnsi="方正仿宋_GBK" w:cs="方正仿宋_GBK"/>
                <w:color w:val="FF0000"/>
                <w:sz w:val="24"/>
                <w:szCs w:val="24"/>
              </w:rPr>
            </w:pPr>
            <w:r>
              <w:rPr>
                <w:rFonts w:hint="eastAsia" w:ascii="方正仿宋_GBK" w:hAnsi="方正仿宋_GBK" w:cs="方正仿宋_GBK"/>
                <w:color w:val="FF0000"/>
                <w:sz w:val="24"/>
                <w:szCs w:val="24"/>
              </w:rPr>
              <w:t>完成PET/MR机房项目的精密空调采购及配套施工，包括设备采购、安装，配套送回风管道、电气安装施工。</w:t>
            </w:r>
          </w:p>
          <w:p>
            <w:pPr>
              <w:spacing w:line="400" w:lineRule="exact"/>
              <w:jc w:val="left"/>
              <w:rPr>
                <w:rFonts w:hint="eastAsia" w:ascii="宋体" w:hAnsi="宋体" w:eastAsia="宋体" w:cs="宋体"/>
                <w:sz w:val="21"/>
                <w:szCs w:val="21"/>
              </w:rPr>
            </w:pPr>
            <w:bookmarkStart w:id="0" w:name="_GoBack"/>
            <w:bookmarkEnd w:id="0"/>
            <w:r>
              <w:rPr>
                <w:rFonts w:hint="eastAsia" w:ascii="宋体" w:hAnsi="宋体" w:eastAsia="宋体" w:cs="宋体"/>
                <w:sz w:val="21"/>
                <w:szCs w:val="21"/>
                <w:lang w:val="en-AU"/>
              </w:rPr>
              <w:t>具备相应资质，供货安装期限</w:t>
            </w:r>
            <w:r>
              <w:rPr>
                <w:rFonts w:hint="eastAsia" w:ascii="宋体" w:hAnsi="宋体" w:eastAsia="宋体" w:cs="宋体"/>
                <w:sz w:val="21"/>
                <w:szCs w:val="21"/>
              </w:rPr>
              <w:t>3个月，免费质保期2年。设备及安装质量合格，配合设备装机，</w:t>
            </w:r>
            <w:r>
              <w:rPr>
                <w:rFonts w:hint="eastAsia" w:ascii="宋体" w:hAnsi="宋体" w:eastAsia="宋体" w:cs="宋体"/>
                <w:sz w:val="21"/>
                <w:szCs w:val="21"/>
                <w:lang w:val="en-AU"/>
              </w:rPr>
              <w:t>接受工程监理及审计</w:t>
            </w:r>
            <w:r>
              <w:rPr>
                <w:rFonts w:hint="eastAsia" w:ascii="宋体" w:hAnsi="宋体" w:eastAsia="宋体" w:cs="宋体"/>
                <w:sz w:val="21"/>
                <w:szCs w:val="21"/>
              </w:rPr>
              <w:t>。质保期内24小时内响应报修。</w:t>
            </w:r>
          </w:p>
        </w:tc>
        <w:tc>
          <w:tcPr>
            <w:tcW w:w="1365" w:type="dxa"/>
            <w:vAlign w:val="center"/>
          </w:tcPr>
          <w:p>
            <w:pPr>
              <w:jc w:val="center"/>
              <w:rPr>
                <w:rFonts w:ascii="方正仿宋_GBK"/>
                <w:color w:val="auto"/>
                <w:szCs w:val="21"/>
              </w:rPr>
            </w:pPr>
            <w:r>
              <w:rPr>
                <w:rFonts w:hint="eastAsia" w:ascii="方正仿宋_GBK"/>
                <w:color w:val="auto"/>
                <w:szCs w:val="21"/>
              </w:rPr>
              <w:t>30</w:t>
            </w:r>
          </w:p>
        </w:tc>
        <w:tc>
          <w:tcPr>
            <w:tcW w:w="829" w:type="dxa"/>
            <w:vAlign w:val="center"/>
          </w:tcPr>
          <w:p>
            <w:pPr>
              <w:rPr>
                <w:color w:val="auto"/>
              </w:rPr>
            </w:pPr>
            <w:r>
              <w:rPr>
                <w:rFonts w:hint="eastAsia" w:ascii="方正仿宋_GBK" w:hAnsi="方正仿宋_GBK" w:cs="方正仿宋_GBK"/>
                <w:color w:val="auto"/>
                <w:sz w:val="24"/>
                <w:szCs w:val="24"/>
                <w:lang w:val="en-US" w:eastAsia="zh-CN"/>
              </w:rPr>
              <w:t>2</w:t>
            </w:r>
            <w:r>
              <w:rPr>
                <w:rFonts w:ascii="方正仿宋_GBK" w:hAnsi="方正仿宋_GBK" w:cs="方正仿宋_GBK"/>
                <w:color w:val="auto"/>
                <w:sz w:val="24"/>
                <w:szCs w:val="24"/>
              </w:rPr>
              <w:t>月</w:t>
            </w:r>
          </w:p>
        </w:tc>
        <w:tc>
          <w:tcPr>
            <w:tcW w:w="882" w:type="dxa"/>
            <w:vAlign w:val="center"/>
          </w:tcPr>
          <w:p>
            <w:pPr>
              <w:spacing w:line="400" w:lineRule="exact"/>
              <w:jc w:val="center"/>
              <w:rPr>
                <w:rFonts w:hint="eastAsia" w:ascii="宋体" w:hAnsi="宋体" w:eastAsia="宋体" w:cs="宋体"/>
                <w:sz w:val="21"/>
                <w:szCs w:val="21"/>
              </w:rPr>
            </w:pPr>
          </w:p>
        </w:tc>
      </w:tr>
    </w:tbl>
    <w:p>
      <w:pPr>
        <w:spacing w:line="600" w:lineRule="exact"/>
        <w:ind w:firstLine="629"/>
        <w:rPr>
          <w:rFonts w:hint="eastAsia"/>
          <w:szCs w:val="32"/>
        </w:rPr>
      </w:pPr>
      <w:r>
        <w:rPr>
          <w:rFonts w:hint="eastAsia"/>
          <w:szCs w:val="32"/>
        </w:rPr>
        <w:t xml:space="preserve">本次公开的采购意向是本单位采购工作的初步安排，具体采购项目情况以相关采购公告和采购文件为准。 </w:t>
      </w:r>
    </w:p>
    <w:p>
      <w:pPr>
        <w:spacing w:line="600" w:lineRule="exact"/>
        <w:ind w:firstLine="629"/>
        <w:jc w:val="right"/>
        <w:rPr>
          <w:rFonts w:hint="eastAsia"/>
          <w:szCs w:val="32"/>
        </w:rPr>
      </w:pPr>
      <w:r>
        <w:rPr>
          <w:rFonts w:hint="eastAsia"/>
          <w:szCs w:val="32"/>
        </w:rPr>
        <w:t xml:space="preserve">                          </w:t>
      </w:r>
      <w:r>
        <w:rPr>
          <w:rFonts w:hint="eastAsia"/>
          <w:szCs w:val="32"/>
          <w:lang w:val="en-US" w:eastAsia="zh-CN"/>
        </w:rPr>
        <w:t>重庆大学附属肿瘤医院</w:t>
      </w:r>
    </w:p>
    <w:p>
      <w:pPr>
        <w:spacing w:line="600" w:lineRule="exact"/>
        <w:ind w:firstLine="629"/>
        <w:jc w:val="right"/>
        <w:rPr>
          <w:rFonts w:hint="eastAsia"/>
          <w:szCs w:val="32"/>
        </w:rPr>
      </w:pPr>
      <w:r>
        <w:rPr>
          <w:rFonts w:hint="eastAsia"/>
          <w:szCs w:val="32"/>
        </w:rPr>
        <w:t xml:space="preserve">                                  202</w:t>
      </w:r>
      <w:r>
        <w:rPr>
          <w:rFonts w:hint="eastAsia"/>
          <w:szCs w:val="32"/>
          <w:lang w:val="en-US" w:eastAsia="zh-CN"/>
        </w:rPr>
        <w:t>3</w:t>
      </w:r>
      <w:r>
        <w:rPr>
          <w:rFonts w:hint="eastAsia"/>
          <w:szCs w:val="32"/>
        </w:rPr>
        <w:t>年</w:t>
      </w:r>
      <w:r>
        <w:rPr>
          <w:rFonts w:hint="eastAsia"/>
          <w:szCs w:val="32"/>
          <w:lang w:val="en-US" w:eastAsia="zh-CN"/>
        </w:rPr>
        <w:t>2</w:t>
      </w:r>
      <w:r>
        <w:rPr>
          <w:rFonts w:hint="eastAsia"/>
          <w:szCs w:val="32"/>
        </w:rPr>
        <w:t xml:space="preserve">月 </w:t>
      </w:r>
      <w:r>
        <w:rPr>
          <w:rFonts w:hint="eastAsia"/>
          <w:szCs w:val="32"/>
          <w:lang w:val="en-US" w:eastAsia="zh-CN"/>
        </w:rPr>
        <w:t>6</w:t>
      </w:r>
      <w:r>
        <w:rPr>
          <w:rFonts w:hint="eastAsia"/>
          <w:szCs w:val="32"/>
        </w:rPr>
        <w:t>日</w:t>
      </w:r>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lang w:val="en-US" w:eastAsia="zh-CN"/>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hint="eastAsia"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5"/>
  <w:drawingGridHorizontalSpacing w:val="315"/>
  <w:drawingGridVerticalSpacing w:val="579"/>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4C010A"/>
    <w:rsid w:val="02910D60"/>
    <w:rsid w:val="03E53757"/>
    <w:rsid w:val="053B7608"/>
    <w:rsid w:val="056A59DC"/>
    <w:rsid w:val="05EF20FD"/>
    <w:rsid w:val="069F013A"/>
    <w:rsid w:val="06EF5A1F"/>
    <w:rsid w:val="086F1ECB"/>
    <w:rsid w:val="0A060C12"/>
    <w:rsid w:val="0DA66882"/>
    <w:rsid w:val="0F163D3A"/>
    <w:rsid w:val="0F7E1B1D"/>
    <w:rsid w:val="113940B2"/>
    <w:rsid w:val="1A790F25"/>
    <w:rsid w:val="1BB0051D"/>
    <w:rsid w:val="1F7734A1"/>
    <w:rsid w:val="1F8F511B"/>
    <w:rsid w:val="1F9B73FE"/>
    <w:rsid w:val="210A172A"/>
    <w:rsid w:val="22E214CF"/>
    <w:rsid w:val="23882634"/>
    <w:rsid w:val="258C2146"/>
    <w:rsid w:val="263509D9"/>
    <w:rsid w:val="26BE6C16"/>
    <w:rsid w:val="282146A0"/>
    <w:rsid w:val="2A331DAD"/>
    <w:rsid w:val="2AEF2535"/>
    <w:rsid w:val="2B081600"/>
    <w:rsid w:val="2CB67807"/>
    <w:rsid w:val="2E2B59B7"/>
    <w:rsid w:val="30C16364"/>
    <w:rsid w:val="326138C3"/>
    <w:rsid w:val="34641E54"/>
    <w:rsid w:val="3558589D"/>
    <w:rsid w:val="36634BCA"/>
    <w:rsid w:val="389906D0"/>
    <w:rsid w:val="3A705D5B"/>
    <w:rsid w:val="3BCC79B1"/>
    <w:rsid w:val="3C145BD4"/>
    <w:rsid w:val="3CFE0D98"/>
    <w:rsid w:val="3D7F5F0C"/>
    <w:rsid w:val="3E92668E"/>
    <w:rsid w:val="3E984AD0"/>
    <w:rsid w:val="40E714E7"/>
    <w:rsid w:val="40FB2B65"/>
    <w:rsid w:val="410A39B4"/>
    <w:rsid w:val="41E02C45"/>
    <w:rsid w:val="4A022284"/>
    <w:rsid w:val="4AD62AC2"/>
    <w:rsid w:val="4ADA48DC"/>
    <w:rsid w:val="4AE42A71"/>
    <w:rsid w:val="4AEA553B"/>
    <w:rsid w:val="4D3E5367"/>
    <w:rsid w:val="4ED706CA"/>
    <w:rsid w:val="4FFE03E8"/>
    <w:rsid w:val="50133F99"/>
    <w:rsid w:val="50261EE5"/>
    <w:rsid w:val="50A95B38"/>
    <w:rsid w:val="50C20E55"/>
    <w:rsid w:val="50FA52AA"/>
    <w:rsid w:val="5116238F"/>
    <w:rsid w:val="51842B0C"/>
    <w:rsid w:val="52461F16"/>
    <w:rsid w:val="526775C7"/>
    <w:rsid w:val="55AA126E"/>
    <w:rsid w:val="569814AB"/>
    <w:rsid w:val="5CF41997"/>
    <w:rsid w:val="5D8A7610"/>
    <w:rsid w:val="5D9D2A28"/>
    <w:rsid w:val="60060EFA"/>
    <w:rsid w:val="60074DC4"/>
    <w:rsid w:val="602D64E5"/>
    <w:rsid w:val="612A47E8"/>
    <w:rsid w:val="6340656D"/>
    <w:rsid w:val="643D5113"/>
    <w:rsid w:val="646B1D1C"/>
    <w:rsid w:val="64720CC4"/>
    <w:rsid w:val="65FF3636"/>
    <w:rsid w:val="675967C5"/>
    <w:rsid w:val="67D13E51"/>
    <w:rsid w:val="6A8E0E2A"/>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lang w:val="en-US" w:eastAsia="zh-C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 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 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410</Words>
  <Characters>442</Characters>
  <Lines>9</Lines>
  <Paragraphs>2</Paragraphs>
  <TotalTime>1</TotalTime>
  <ScaleCrop>false</ScaleCrop>
  <LinksUpToDate>false</LinksUpToDate>
  <CharactersWithSpaces>504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2023-02-06T06:33:13Z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780164F7E5C246F085C8D435AA40FFCA</vt:lpwstr>
  </property>
</Properties>
</file>